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3AB6C" w14:textId="77777777" w:rsidR="00E71031" w:rsidRDefault="00E71031">
      <w:pPr>
        <w:keepNext/>
        <w:jc w:val="both"/>
        <w:outlineLvl w:val="0"/>
        <w:rPr>
          <w:b/>
        </w:rPr>
      </w:pPr>
    </w:p>
    <w:p w14:paraId="0FD45859" w14:textId="77777777" w:rsidR="00E71031" w:rsidRDefault="00994C05">
      <w:pPr>
        <w:keepNext/>
        <w:jc w:val="both"/>
        <w:outlineLvl w:val="0"/>
        <w:rPr>
          <w:b/>
        </w:rPr>
      </w:pPr>
      <w:r>
        <w:rPr>
          <w:b/>
        </w:rPr>
        <w:t>ДО</w:t>
      </w:r>
    </w:p>
    <w:p w14:paraId="31B52180" w14:textId="77777777" w:rsidR="00E71031" w:rsidRDefault="00994C05">
      <w:pPr>
        <w:rPr>
          <w:b/>
        </w:rPr>
      </w:pPr>
      <w:r>
        <w:rPr>
          <w:b/>
        </w:rPr>
        <w:t>ОБЩИНСКИ СЪВЕТ РУСЕ</w:t>
      </w:r>
    </w:p>
    <w:p w14:paraId="1CCFEDFD" w14:textId="77777777" w:rsidR="00E71031" w:rsidRDefault="00E71031">
      <w:pPr>
        <w:rPr>
          <w:b/>
          <w:sz w:val="22"/>
          <w:szCs w:val="22"/>
        </w:rPr>
      </w:pPr>
    </w:p>
    <w:p w14:paraId="16C0CF85" w14:textId="77777777" w:rsidR="00E71031" w:rsidRDefault="00E71031">
      <w:pPr>
        <w:rPr>
          <w:b/>
          <w:sz w:val="22"/>
          <w:szCs w:val="22"/>
        </w:rPr>
      </w:pPr>
    </w:p>
    <w:p w14:paraId="4F85AA63" w14:textId="77777777" w:rsidR="00E71031" w:rsidRDefault="00994C05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ПРЕДЛОЖЕНИЕ</w:t>
      </w:r>
    </w:p>
    <w:p w14:paraId="151DDAA9" w14:textId="77777777" w:rsidR="00217838" w:rsidRDefault="00994C05" w:rsidP="00217838">
      <w:pPr>
        <w:jc w:val="both"/>
        <w:rPr>
          <w:b/>
          <w:iCs/>
          <w:lang w:val="en-US" w:bidi="bg-BG"/>
        </w:rPr>
      </w:pPr>
      <w:r>
        <w:rPr>
          <w:b/>
          <w:bCs/>
        </w:rPr>
        <w:t xml:space="preserve">ОТ </w:t>
      </w:r>
      <w:r w:rsidR="00217838">
        <w:rPr>
          <w:b/>
          <w:iCs/>
          <w:lang w:bidi="bg-BG"/>
        </w:rPr>
        <w:t>НИКОЛА</w:t>
      </w:r>
      <w:r w:rsidR="00217838">
        <w:rPr>
          <w:b/>
          <w:iCs/>
          <w:lang w:val="en-US" w:bidi="bg-BG"/>
        </w:rPr>
        <w:t xml:space="preserve"> ЛАЗАРОВ</w:t>
      </w:r>
    </w:p>
    <w:p w14:paraId="355A45C2" w14:textId="3657FC29" w:rsidR="00217838" w:rsidRDefault="00217838" w:rsidP="00217838">
      <w:pPr>
        <w:jc w:val="both"/>
        <w:rPr>
          <w:bCs/>
          <w:i/>
          <w:lang w:bidi="bg-BG"/>
        </w:rPr>
      </w:pPr>
      <w:r>
        <w:rPr>
          <w:bCs/>
          <w:i/>
          <w:lang w:bidi="bg-BG"/>
        </w:rPr>
        <w:t>За</w:t>
      </w:r>
      <w:r>
        <w:rPr>
          <w:bCs/>
          <w:i/>
          <w:lang w:val="en-US" w:bidi="bg-BG"/>
        </w:rPr>
        <w:t xml:space="preserve"> </w:t>
      </w:r>
      <w:r>
        <w:rPr>
          <w:bCs/>
          <w:i/>
          <w:lang w:bidi="bg-BG"/>
        </w:rPr>
        <w:t>Кмет на Община Русе,</w:t>
      </w:r>
    </w:p>
    <w:p w14:paraId="6332FE70" w14:textId="77777777" w:rsidR="00217838" w:rsidRDefault="00217838" w:rsidP="00217838">
      <w:pPr>
        <w:jc w:val="both"/>
        <w:rPr>
          <w:i/>
          <w:lang w:bidi="bg-BG"/>
        </w:rPr>
      </w:pPr>
      <w:proofErr w:type="spellStart"/>
      <w:r>
        <w:rPr>
          <w:bCs/>
          <w:i/>
          <w:lang w:val="en-US" w:bidi="bg-BG"/>
        </w:rPr>
        <w:t>Съгласно</w:t>
      </w:r>
      <w:proofErr w:type="spellEnd"/>
      <w:r>
        <w:rPr>
          <w:bCs/>
          <w:i/>
          <w:lang w:val="en-US" w:bidi="bg-BG"/>
        </w:rPr>
        <w:t xml:space="preserve"> </w:t>
      </w:r>
      <w:proofErr w:type="spellStart"/>
      <w:r>
        <w:rPr>
          <w:bCs/>
          <w:i/>
          <w:lang w:val="en-US" w:bidi="bg-BG"/>
        </w:rPr>
        <w:t>Заповед</w:t>
      </w:r>
      <w:proofErr w:type="spellEnd"/>
      <w:r>
        <w:rPr>
          <w:bCs/>
          <w:i/>
          <w:lang w:val="en-US" w:bidi="bg-BG"/>
        </w:rPr>
        <w:t xml:space="preserve"> РД-01-2955/23.09.2025 г.</w:t>
      </w:r>
    </w:p>
    <w:p w14:paraId="263008B1" w14:textId="708ABA66" w:rsidR="00E71031" w:rsidRDefault="00E71031" w:rsidP="00217838">
      <w:pPr>
        <w:jc w:val="both"/>
      </w:pPr>
    </w:p>
    <w:p w14:paraId="33FEE415" w14:textId="77777777" w:rsidR="00E71031" w:rsidRDefault="00E71031">
      <w:pPr>
        <w:jc w:val="both"/>
      </w:pPr>
    </w:p>
    <w:p w14:paraId="1BCA406D" w14:textId="77777777" w:rsidR="00E71031" w:rsidRDefault="00994C05">
      <w:pPr>
        <w:jc w:val="both"/>
        <w:rPr>
          <w:i/>
        </w:rPr>
      </w:pPr>
      <w:r>
        <w:rPr>
          <w:b/>
        </w:rPr>
        <w:t>ОТНОСНО</w:t>
      </w:r>
      <w:r>
        <w:t xml:space="preserve">: </w:t>
      </w:r>
      <w:r>
        <w:rPr>
          <w:i/>
        </w:rPr>
        <w:t xml:space="preserve">Предложение за приемане на </w:t>
      </w:r>
      <w:bookmarkStart w:id="0" w:name="_Hlk208759661"/>
      <w:r>
        <w:rPr>
          <w:i/>
        </w:rPr>
        <w:t>Правилник за изменение и допълнение на подзаконови нормативни актове, приети от Общински съвет – Русе</w:t>
      </w:r>
    </w:p>
    <w:bookmarkEnd w:id="0"/>
    <w:p w14:paraId="39164C12" w14:textId="77777777" w:rsidR="00E71031" w:rsidRDefault="00E71031">
      <w:pPr>
        <w:jc w:val="both"/>
      </w:pPr>
    </w:p>
    <w:p w14:paraId="154AADEE" w14:textId="77777777" w:rsidR="00E71031" w:rsidRDefault="00E71031">
      <w:pPr>
        <w:ind w:firstLine="567"/>
        <w:jc w:val="both"/>
      </w:pPr>
    </w:p>
    <w:p w14:paraId="431FEB38" w14:textId="77777777" w:rsidR="00E71031" w:rsidRDefault="00E71031">
      <w:pPr>
        <w:ind w:firstLine="567"/>
        <w:jc w:val="both"/>
      </w:pPr>
    </w:p>
    <w:p w14:paraId="3B747F6B" w14:textId="77777777" w:rsidR="00E71031" w:rsidRDefault="00994C05">
      <w:pPr>
        <w:jc w:val="both"/>
        <w:rPr>
          <w:b/>
        </w:rPr>
      </w:pPr>
      <w:r>
        <w:rPr>
          <w:b/>
        </w:rPr>
        <w:t>УВАЖАЕМИ ДАМИ И ГОСПОДА ОБЩИНСКИ СЪВЕТНИЦИ,</w:t>
      </w:r>
    </w:p>
    <w:p w14:paraId="2FEE42F8" w14:textId="77777777" w:rsidR="00E71031" w:rsidRDefault="00E71031">
      <w:pPr>
        <w:ind w:firstLine="567"/>
        <w:jc w:val="both"/>
      </w:pPr>
    </w:p>
    <w:p w14:paraId="47862F66" w14:textId="77777777" w:rsidR="00E71031" w:rsidRDefault="00994C05">
      <w:pPr>
        <w:ind w:firstLine="567"/>
        <w:jc w:val="both"/>
      </w:pPr>
      <w:r>
        <w:t xml:space="preserve">Законът за въвеждане на еврото в Република България (ЗВЕРБ), регламентира привеждането на подзаконовите нормативни актове, приети от органите на местното самоуправление към единната европейска валута и обезпечаването на техническата подготовка по въвеждане на еврото. Като част от дейността по подготовката за въвеждане на еврото следва да бъдат извършени и съпътстващи изменения на подзаконовата нормативна рамка. Приемането на изменения в подзаконови нормативни актове, необходими за изпълнението на ЗВЕРБ във връзка с въвеждане на еврото като парична единица на Република България, е заложено в § 6 от ПЗР към закона. </w:t>
      </w:r>
    </w:p>
    <w:p w14:paraId="3980527F" w14:textId="77777777" w:rsidR="00E71031" w:rsidRDefault="00994C05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Съгласно чл. 45, ал. 1 от ЗВЕРБ, считано от датата на въвеждане на еврото в Република България възнагражденията за положен труд, обезщетенията, </w:t>
      </w:r>
      <w:r>
        <w:rPr>
          <w:b/>
          <w:bCs/>
          <w:shd w:val="clear" w:color="auto" w:fill="FFFFFF"/>
        </w:rPr>
        <w:t>паричните и социалните помощи</w:t>
      </w:r>
      <w:r>
        <w:rPr>
          <w:shd w:val="clear" w:color="auto" w:fill="FFFFFF"/>
        </w:rPr>
        <w:t>, пенсиите по </w:t>
      </w:r>
      <w:hyperlink r:id="rId7" w:tgtFrame="_blank" w:history="1">
        <w:r>
          <w:rPr>
            <w:shd w:val="clear" w:color="auto" w:fill="FFFFFF"/>
          </w:rPr>
          <w:t xml:space="preserve">част първа от КСО </w:t>
        </w:r>
      </w:hyperlink>
      <w:r>
        <w:rPr>
          <w:shd w:val="clear" w:color="auto" w:fill="FFFFFF"/>
        </w:rPr>
        <w:t>и добавките към тях, както и гарантираните вземания по </w:t>
      </w:r>
      <w:hyperlink r:id="rId8" w:tgtFrame="_blank" w:history="1">
        <w:r>
          <w:rPr>
            <w:shd w:val="clear" w:color="auto" w:fill="FFFFFF"/>
          </w:rPr>
          <w:t>Закона за гарантираните вземания на работниците и служителите при несъстоятелност на работодателя</w:t>
        </w:r>
      </w:hyperlink>
      <w:r>
        <w:rPr>
          <w:shd w:val="clear" w:color="auto" w:fill="FFFFFF"/>
        </w:rPr>
        <w:t>, се изплащат в евро и се преизчисляват съгласно </w:t>
      </w:r>
      <w:hyperlink r:id="rId9" w:tgtFrame="_blank" w:history="1">
        <w:r>
          <w:rPr>
            <w:shd w:val="clear" w:color="auto" w:fill="FFFFFF"/>
          </w:rPr>
          <w:t>чл. 12</w:t>
        </w:r>
      </w:hyperlink>
      <w:r>
        <w:rPr>
          <w:shd w:val="clear" w:color="auto" w:fill="FFFFFF"/>
        </w:rPr>
        <w:t>. В изключение от правилото на </w:t>
      </w:r>
      <w:hyperlink r:id="rId10" w:tgtFrame="_blank" w:history="1">
        <w:r>
          <w:rPr>
            <w:shd w:val="clear" w:color="auto" w:fill="FFFFFF"/>
          </w:rPr>
          <w:t>чл. 13</w:t>
        </w:r>
      </w:hyperlink>
      <w:r>
        <w:rPr>
          <w:shd w:val="clear" w:color="auto" w:fill="FFFFFF"/>
        </w:rPr>
        <w:t>, ако третият знак след десетичната запетая е по-голям от нула, вторият знак след десетичната запетая се увеличава с една единица.</w:t>
      </w:r>
    </w:p>
    <w:p w14:paraId="5D11FF50" w14:textId="77777777" w:rsidR="00E71031" w:rsidRDefault="00994C05">
      <w:pPr>
        <w:ind w:firstLine="567"/>
        <w:jc w:val="both"/>
      </w:pPr>
      <w:r>
        <w:rPr>
          <w:shd w:val="clear" w:color="auto" w:fill="FFFFFF"/>
        </w:rPr>
        <w:t xml:space="preserve">В този смисъл всички суми в лева в действащата нормативна уредба, приета от Общински съвет - Русе, </w:t>
      </w:r>
      <w:r>
        <w:t xml:space="preserve">следва да се </w:t>
      </w:r>
      <w:proofErr w:type="spellStart"/>
      <w:r>
        <w:t>превалутират</w:t>
      </w:r>
      <w:proofErr w:type="spellEnd"/>
      <w:r>
        <w:t>, съгласно правилото на чл. 12 от ЗВЕРБ, като при закръгляването ще намери приложение специалното правило на чл. 45 от ЗВЕРБ.</w:t>
      </w:r>
    </w:p>
    <w:p w14:paraId="11441050" w14:textId="2B5E05D4" w:rsidR="00E71031" w:rsidRDefault="00994C05">
      <w:pPr>
        <w:ind w:firstLine="567"/>
        <w:jc w:val="both"/>
      </w:pPr>
      <w:r>
        <w:t xml:space="preserve">При извършен преглед на нормативната уредба, регламентираща финансово подпомагане на граждани и юридически лица, се установи наличието на следните стойности в лева, които следва да се </w:t>
      </w:r>
      <w:proofErr w:type="spellStart"/>
      <w:r>
        <w:t>превалутират</w:t>
      </w:r>
      <w:proofErr w:type="spellEnd"/>
      <w:r>
        <w:t xml:space="preserve"> съобразно изискванията на закона.</w:t>
      </w:r>
    </w:p>
    <w:p w14:paraId="511257CD" w14:textId="77777777" w:rsidR="000124D4" w:rsidRDefault="000124D4">
      <w:pPr>
        <w:ind w:firstLine="567"/>
        <w:jc w:val="both"/>
      </w:pPr>
    </w:p>
    <w:p w14:paraId="490B56C0" w14:textId="77777777" w:rsidR="00E71031" w:rsidRDefault="00994C05">
      <w:pPr>
        <w:ind w:firstLine="567"/>
        <w:jc w:val="both"/>
        <w:rPr>
          <w:b/>
        </w:rPr>
      </w:pPr>
      <w:bookmarkStart w:id="1" w:name="_Hlk208758428"/>
      <w:r>
        <w:rPr>
          <w:b/>
        </w:rPr>
        <w:t xml:space="preserve">1. </w:t>
      </w:r>
      <w:r w:rsidR="001A1ED4">
        <w:fldChar w:fldCharType="begin"/>
      </w:r>
      <w:r w:rsidR="001A1ED4">
        <w:instrText xml:space="preserve"> HYPERLINK "https://obs.ruse-bg.eu/documents/%d0%bf%d1%80%d0%b0%d0%b2%d0%b8%d0%bb%d0%bd%d0%b8%d0%ba-%d0%b7%d0%b0-%d1%80%d0%b5%d0%b4%d0%b0-%d0%b8-%d1%83%d1%81%d0%bb%d0%be%d0%b2%d0%b8%d1%8f%d1%82%d0%b0-%d0%b7%d0%b0-%d0%bf%d1%80</w:instrText>
      </w:r>
      <w:r w:rsidR="001A1ED4">
        <w:instrText xml:space="preserve">%d0%b5%d0%b4%d0%be/" </w:instrText>
      </w:r>
      <w:r w:rsidR="001A1ED4">
        <w:fldChar w:fldCharType="separate"/>
      </w:r>
      <w:r>
        <w:rPr>
          <w:b/>
        </w:rPr>
        <w:t>ПРАВИЛНИК ЗА РЕДА И УСЛОВИЯТА ЗА ПРЕДОСТАВЯНЕ НА ЕДНОКРАТНИ ФИНАНСОВИ ПОМОЩИ НА ФИЗИЧЕСКИ ЛИЦА ОТ БЮДЖЕТА НА ОБЩИНА РУСЕ</w:t>
      </w:r>
      <w:r w:rsidR="001A1ED4">
        <w:rPr>
          <w:b/>
        </w:rPr>
        <w:fldChar w:fldCharType="end"/>
      </w:r>
      <w:r>
        <w:rPr>
          <w:b/>
        </w:rPr>
        <w:t xml:space="preserve">: </w:t>
      </w:r>
    </w:p>
    <w:p w14:paraId="55531EDA" w14:textId="77777777" w:rsidR="00E71031" w:rsidRDefault="00994C05">
      <w:pPr>
        <w:ind w:firstLine="567"/>
        <w:jc w:val="both"/>
      </w:pPr>
      <w:r>
        <w:t>1.1</w:t>
      </w:r>
      <w:r>
        <w:rPr>
          <w:lang w:val="en-US"/>
        </w:rPr>
        <w:t>.</w:t>
      </w:r>
      <w:r>
        <w:t xml:space="preserve"> Чл. 7, ал. 6 от Правилника</w:t>
      </w:r>
      <w:bookmarkStart w:id="2" w:name="_Hlk208755086"/>
      <w:r>
        <w:t>:</w:t>
      </w:r>
      <w:bookmarkEnd w:id="2"/>
      <w:r>
        <w:t xml:space="preserve"> Размерът на предоставената еднократна финансова помощ не може да бъде по-малък от 200 (двеста) лева и по-голям от 1000 (хиляда) лева и се изплаща по банков път.</w:t>
      </w:r>
    </w:p>
    <w:p w14:paraId="68FDD434" w14:textId="47BF3FBE" w:rsidR="00E71031" w:rsidRDefault="00994C05">
      <w:pPr>
        <w:ind w:firstLine="567"/>
        <w:jc w:val="both"/>
      </w:pPr>
      <w:r>
        <w:t>1.2. Чл. 5, ал. 2, т. 4 от Правилника: Право на финансова помощ има лице, което не е получило доход над 20 000 лв. от разпореждане с недвижимо имущество, в срок от една година преди подаване на заявлението за отпускане на помощта.</w:t>
      </w:r>
      <w:bookmarkEnd w:id="1"/>
    </w:p>
    <w:p w14:paraId="0EFD47EC" w14:textId="77777777" w:rsidR="000124D4" w:rsidRDefault="000124D4">
      <w:pPr>
        <w:ind w:firstLine="567"/>
        <w:jc w:val="both"/>
      </w:pPr>
    </w:p>
    <w:p w14:paraId="7654DF5C" w14:textId="77777777" w:rsidR="00E71031" w:rsidRDefault="00994C05">
      <w:pPr>
        <w:ind w:firstLine="567"/>
        <w:jc w:val="both"/>
        <w:outlineLvl w:val="1"/>
        <w:rPr>
          <w:b/>
        </w:rPr>
      </w:pPr>
      <w:r>
        <w:rPr>
          <w:b/>
        </w:rPr>
        <w:t xml:space="preserve">2. </w:t>
      </w:r>
      <w:r w:rsidR="001A1ED4">
        <w:fldChar w:fldCharType="begin"/>
      </w:r>
      <w:r w:rsidR="001A1ED4">
        <w:instrText xml:space="preserve"> HYPERLINK "https://obs.ruse-bg.eu/documents/%d0%bf%d1%80%d0%b0%d0%b2%d0%b8%d0%bb%d0%bd%d0%b8%d0%ba-%d0%b7%d0%b0-%d1%80%d0%b5%d0%b4%d0%b0-%d0%b8-%d1%83%d1%81%d0%bb%d0%be%d0%b2%d0%b8%d1%8f%d1%82%d0%b0-%d0%b7%d0%b0-%d0%be%d1%81%d1%8a%d1%89%d0%b5/" </w:instrText>
      </w:r>
      <w:r w:rsidR="001A1ED4">
        <w:fldChar w:fldCharType="separate"/>
      </w:r>
      <w:r>
        <w:rPr>
          <w:b/>
        </w:rPr>
        <w:t>ПРАВИЛНИК ЗА РЕДА И УСЛОВИЯТА ЗА ОСЪЩЕСТВЯВАНЕ НА МЕРКИ ЗА НАСЪРЧАВАНЕ НА РАЖДАЕМОСТТА И ПОДКРЕПА ОТГЛЕЖДАНЕТО НА ДЕЦА В ОБЩИНА РУСЕ</w:t>
      </w:r>
      <w:r w:rsidR="001A1ED4">
        <w:rPr>
          <w:b/>
        </w:rPr>
        <w:fldChar w:fldCharType="end"/>
      </w:r>
      <w:r>
        <w:rPr>
          <w:b/>
        </w:rPr>
        <w:t>:</w:t>
      </w:r>
    </w:p>
    <w:p w14:paraId="00391EE0" w14:textId="77777777" w:rsidR="00E71031" w:rsidRDefault="00994C05">
      <w:pPr>
        <w:pStyle w:val="ab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2.1. Чл.8, ал. 3 от Правилника</w:t>
      </w:r>
      <w:r>
        <w:t xml:space="preserve">: </w:t>
      </w:r>
      <w:r>
        <w:rPr>
          <w:rFonts w:ascii="Times New Roman" w:hAnsi="Times New Roman"/>
          <w:sz w:val="24"/>
          <w:szCs w:val="24"/>
        </w:rPr>
        <w:t>Община Русе предоставя еднократно финансово стимулиране за новородено/осиновено дете, както следва:</w:t>
      </w:r>
    </w:p>
    <w:p w14:paraId="2A6235F1" w14:textId="77777777" w:rsidR="00E71031" w:rsidRDefault="00994C05">
      <w:pPr>
        <w:ind w:firstLine="567"/>
      </w:pPr>
      <w:r>
        <w:t>1. Първо дете – 150 лв.;</w:t>
      </w:r>
    </w:p>
    <w:p w14:paraId="14BC2BBB" w14:textId="77777777" w:rsidR="00E71031" w:rsidRDefault="00994C05">
      <w:pPr>
        <w:ind w:firstLine="567"/>
      </w:pPr>
      <w:r>
        <w:t>2. Второ дете – 300 лв.;</w:t>
      </w:r>
    </w:p>
    <w:p w14:paraId="11E66A3F" w14:textId="77777777" w:rsidR="00E71031" w:rsidRDefault="00994C05">
      <w:pPr>
        <w:ind w:firstLine="567"/>
      </w:pPr>
      <w:r>
        <w:t>3. Трето дете – 300 лв.;</w:t>
      </w:r>
    </w:p>
    <w:p w14:paraId="4F86A709" w14:textId="77777777" w:rsidR="00E71031" w:rsidRDefault="00994C05">
      <w:pPr>
        <w:ind w:firstLine="567"/>
      </w:pPr>
      <w:r>
        <w:t>4. Четвърто и всяко следващо новородено или осиновено дете – 150 лв.;</w:t>
      </w:r>
    </w:p>
    <w:p w14:paraId="7D596E28" w14:textId="77777777" w:rsidR="00E71031" w:rsidRDefault="00994C05">
      <w:pPr>
        <w:ind w:firstLine="567"/>
      </w:pPr>
      <w:r>
        <w:t>5. При близнаци, тризнаци и т.н. – по 300 лв. на дете.</w:t>
      </w:r>
    </w:p>
    <w:p w14:paraId="36E5032D" w14:textId="77777777" w:rsidR="00E71031" w:rsidRDefault="00994C05">
      <w:pPr>
        <w:ind w:firstLine="567"/>
        <w:jc w:val="both"/>
        <w:outlineLvl w:val="1"/>
      </w:pPr>
      <w:r>
        <w:t xml:space="preserve">2.2. </w:t>
      </w:r>
      <w:bookmarkStart w:id="3" w:name="_Hlk208761898"/>
      <w:r>
        <w:t xml:space="preserve">Чл. 11, ал. 6 от Правилника: </w:t>
      </w:r>
      <w:bookmarkStart w:id="4" w:name="_Hlk208760604"/>
      <w:r>
        <w:t>Община Русе предоставя финансова подкрепа в размер до 600 лв. на приемните семейства, отглеждащи дете/деца за почивка през календарната година.</w:t>
      </w:r>
    </w:p>
    <w:bookmarkEnd w:id="3"/>
    <w:bookmarkEnd w:id="4"/>
    <w:p w14:paraId="3EE04B65" w14:textId="77777777" w:rsidR="00E71031" w:rsidRDefault="00994C05">
      <w:pPr>
        <w:ind w:firstLine="567"/>
        <w:jc w:val="both"/>
        <w:outlineLvl w:val="1"/>
      </w:pPr>
      <w:r>
        <w:t>2.3. Чл. 1, ал. 2 от Правилника: Максималният размер на помощта за изследвания е до 600 лв.</w:t>
      </w:r>
    </w:p>
    <w:p w14:paraId="0DA7AAC1" w14:textId="77777777" w:rsidR="00E71031" w:rsidRDefault="00994C05">
      <w:pPr>
        <w:pStyle w:val="ab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Чл. 16, ал. 1 от Правилника</w:t>
      </w:r>
      <w:r>
        <w:t>:</w:t>
      </w:r>
      <w:r>
        <w:rPr>
          <w:rFonts w:ascii="Times New Roman" w:hAnsi="Times New Roman"/>
          <w:sz w:val="24"/>
          <w:szCs w:val="24"/>
        </w:rPr>
        <w:t xml:space="preserve"> Община Русе предоставя финансова помощ за извършване на следните процедури по асистирана репродукция, които не се финансират от НЗОК, като се определят средства по видове и в размер, както следва:</w:t>
      </w:r>
    </w:p>
    <w:p w14:paraId="744E6362" w14:textId="77777777" w:rsidR="00E71031" w:rsidRDefault="00994C05">
      <w:pPr>
        <w:ind w:firstLine="567"/>
      </w:pPr>
      <w:r>
        <w:t xml:space="preserve">1. </w:t>
      </w:r>
      <w:proofErr w:type="spellStart"/>
      <w:r>
        <w:t>Инсеминация</w:t>
      </w:r>
      <w:proofErr w:type="spellEnd"/>
      <w:r>
        <w:t xml:space="preserve"> от партньора – до 800 лв.;</w:t>
      </w:r>
    </w:p>
    <w:p w14:paraId="7E47AC6C" w14:textId="77777777" w:rsidR="00E71031" w:rsidRDefault="00994C05">
      <w:pPr>
        <w:ind w:firstLine="567"/>
      </w:pPr>
      <w:r>
        <w:t xml:space="preserve">2. </w:t>
      </w:r>
      <w:proofErr w:type="spellStart"/>
      <w:r>
        <w:t>Инсеминация</w:t>
      </w:r>
      <w:proofErr w:type="spellEnd"/>
      <w:r>
        <w:t xml:space="preserve"> с донор – до 1000 лв.;</w:t>
      </w:r>
    </w:p>
    <w:p w14:paraId="1EAE94F6" w14:textId="77777777" w:rsidR="00E71031" w:rsidRDefault="00994C05">
      <w:pPr>
        <w:ind w:firstLine="567"/>
      </w:pPr>
      <w:r>
        <w:t>3. Инвитро на естествен цикъл – до 1500 лв.;</w:t>
      </w:r>
    </w:p>
    <w:p w14:paraId="2A95603C" w14:textId="77777777" w:rsidR="00E71031" w:rsidRDefault="00994C05">
      <w:pPr>
        <w:ind w:firstLine="567"/>
      </w:pPr>
      <w:r>
        <w:t>4. Инвитро процедура с донорски материал – до 2700 лв.;</w:t>
      </w:r>
    </w:p>
    <w:p w14:paraId="3F99A07C" w14:textId="77777777" w:rsidR="00E71031" w:rsidRDefault="00994C05">
      <w:pPr>
        <w:ind w:firstLine="567"/>
      </w:pPr>
      <w:r>
        <w:t xml:space="preserve">5. </w:t>
      </w:r>
      <w:proofErr w:type="spellStart"/>
      <w:r>
        <w:t>Тестикуларна</w:t>
      </w:r>
      <w:proofErr w:type="spellEnd"/>
      <w:r>
        <w:t xml:space="preserve"> и/или </w:t>
      </w:r>
      <w:proofErr w:type="spellStart"/>
      <w:r>
        <w:t>епидидимална</w:t>
      </w:r>
      <w:proofErr w:type="spellEnd"/>
      <w:r>
        <w:t xml:space="preserve"> биопсия (TESA, PESA) – до 1500 лв.;</w:t>
      </w:r>
    </w:p>
    <w:p w14:paraId="03AE81DA" w14:textId="77777777" w:rsidR="00E71031" w:rsidRDefault="00994C05">
      <w:pPr>
        <w:ind w:firstLine="567"/>
      </w:pPr>
      <w:r>
        <w:t xml:space="preserve">6. </w:t>
      </w:r>
      <w:proofErr w:type="spellStart"/>
      <w:r>
        <w:t>Кокултивиране</w:t>
      </w:r>
      <w:proofErr w:type="spellEnd"/>
      <w:r>
        <w:t xml:space="preserve"> на ембриони с </w:t>
      </w:r>
      <w:proofErr w:type="spellStart"/>
      <w:r>
        <w:t>ендометриални</w:t>
      </w:r>
      <w:proofErr w:type="spellEnd"/>
      <w:r>
        <w:t xml:space="preserve"> клетки – до 1500 лв.;</w:t>
      </w:r>
    </w:p>
    <w:p w14:paraId="58B842A3" w14:textId="77777777" w:rsidR="00E71031" w:rsidRDefault="00994C05">
      <w:pPr>
        <w:ind w:firstLine="567"/>
      </w:pPr>
      <w:r>
        <w:t xml:space="preserve">7. </w:t>
      </w:r>
      <w:proofErr w:type="spellStart"/>
      <w:r>
        <w:t>Ембриотрансфер</w:t>
      </w:r>
      <w:proofErr w:type="spellEnd"/>
      <w:r>
        <w:t xml:space="preserve"> на замразени ембриони, включващ: </w:t>
      </w:r>
      <w:proofErr w:type="spellStart"/>
      <w:r>
        <w:t>ембриотрансфер</w:t>
      </w:r>
      <w:proofErr w:type="spellEnd"/>
      <w:r>
        <w:t>; замразяване на ембриони; размразяване на ембриони (култивиране и селекция) – до 1500 лв.</w:t>
      </w:r>
    </w:p>
    <w:p w14:paraId="44EEBB60" w14:textId="77777777" w:rsidR="000F7001" w:rsidRDefault="000F7001">
      <w:pPr>
        <w:ind w:firstLine="567"/>
        <w:jc w:val="both"/>
        <w:outlineLvl w:val="1"/>
        <w:rPr>
          <w:b/>
          <w:lang w:val="en-US"/>
        </w:rPr>
      </w:pPr>
      <w:bookmarkStart w:id="5" w:name="_Hlk208760992"/>
    </w:p>
    <w:p w14:paraId="0D49C202" w14:textId="59BD0ED4" w:rsidR="00E71031" w:rsidRDefault="00994C05">
      <w:pPr>
        <w:ind w:firstLine="567"/>
        <w:jc w:val="both"/>
        <w:outlineLvl w:val="1"/>
        <w:rPr>
          <w:b/>
        </w:rPr>
      </w:pPr>
      <w:r>
        <w:rPr>
          <w:b/>
        </w:rPr>
        <w:t xml:space="preserve">3. </w:t>
      </w:r>
      <w:r w:rsidR="001A1ED4">
        <w:fldChar w:fldCharType="begin"/>
      </w:r>
      <w:r w:rsidR="001A1ED4">
        <w:instrText xml:space="preserve"> HYPERLINK "https://obs.ruse-bg.eu/documents/%d0%bf%d1%80%d0%b0%d0%b2%d0%b8%d0%bb%d0%bd%d0%b8%d0%</w:instrText>
      </w:r>
      <w:r w:rsidR="001A1ED4">
        <w:instrText xml:space="preserve">ba-%d0%b7%d0%b0-%d0%be%d1%80%d0%b3%d0%b0%d0%bd%d0%b8%d0%b7%d0%b0%d1%86%d0%b8%d1%8f%d1%82%d0%b0-%d0%b4%d0%b5%d0%b9%d0%bd%d0%be%d1%81%d1%82%d1%82-6/" </w:instrText>
      </w:r>
      <w:r w:rsidR="001A1ED4">
        <w:fldChar w:fldCharType="separate"/>
      </w:r>
      <w:r>
        <w:rPr>
          <w:b/>
        </w:rPr>
        <w:t>ПРАВИЛНИК ЗА ОРГАНИЗАЦИЯТА, ДЕЙНОСТТА И УПРАВЛЕНИЕТО НА ФОНД „ГРАЖДАНСКИ ИНИЦИАТИВИ“ НА ОБЩИНА РУСЕ</w:t>
      </w:r>
      <w:r w:rsidR="001A1ED4">
        <w:rPr>
          <w:b/>
        </w:rPr>
        <w:fldChar w:fldCharType="end"/>
      </w:r>
      <w:r>
        <w:rPr>
          <w:b/>
        </w:rPr>
        <w:t>:</w:t>
      </w:r>
    </w:p>
    <w:p w14:paraId="5AEA4011" w14:textId="77777777" w:rsidR="00E71031" w:rsidRDefault="00994C05">
      <w:pPr>
        <w:ind w:firstLine="567"/>
        <w:jc w:val="both"/>
        <w:rPr>
          <w:color w:val="000000" w:themeColor="text1"/>
        </w:rPr>
      </w:pPr>
      <w:r>
        <w:t>3.1. Ч</w:t>
      </w:r>
      <w:r>
        <w:rPr>
          <w:color w:val="000000" w:themeColor="text1"/>
        </w:rPr>
        <w:t>л. 5, ал. 1 от Правилника</w:t>
      </w:r>
      <w:r>
        <w:t>:</w:t>
      </w:r>
      <w:r>
        <w:rPr>
          <w:color w:val="000000" w:themeColor="text1"/>
        </w:rPr>
        <w:t xml:space="preserve"> Максималният размер на безвъзмездната финансова помощ за една инициатива, отпускана по реда на този правилник е до 600,00 лв.</w:t>
      </w:r>
    </w:p>
    <w:bookmarkEnd w:id="5"/>
    <w:p w14:paraId="66E0F989" w14:textId="77777777" w:rsidR="00E71031" w:rsidRDefault="00E71031">
      <w:pPr>
        <w:ind w:firstLine="567"/>
        <w:outlineLvl w:val="2"/>
        <w:rPr>
          <w:lang w:val="en-US"/>
        </w:rPr>
      </w:pPr>
    </w:p>
    <w:p w14:paraId="3420C0E8" w14:textId="77777777" w:rsidR="00E71031" w:rsidRDefault="00994C05">
      <w:pPr>
        <w:ind w:firstLine="567"/>
        <w:jc w:val="both"/>
        <w:outlineLvl w:val="1"/>
        <w:rPr>
          <w:b/>
        </w:rPr>
      </w:pPr>
      <w:r>
        <w:rPr>
          <w:b/>
        </w:rPr>
        <w:t xml:space="preserve">4. </w:t>
      </w:r>
      <w:r w:rsidR="001A1ED4">
        <w:fldChar w:fldCharType="begin"/>
      </w:r>
      <w:r w:rsidR="001A1ED4">
        <w:instrText xml:space="preserve"> HYPERLINK "https://obs.ruse-bg.eu/documents/%d0%bf%d1%80%d0%b0%d0%b2%d0%b8%d0%bb%d0%bd%d0%b8%d0%</w:instrText>
      </w:r>
      <w:r w:rsidR="001A1ED4">
        <w:instrText xml:space="preserve">ba-%d0%bd%d0%b0-%d0%bf%d1%80%d0%be%d0%b3%d1%80%d0%b0%d0%bc%d0%b0-%d0%ba%d1%83%d0%bb%d1%82%d1%83%d1%80%d0%b0-%d0%bd%d0%b0-%d0%be/" </w:instrText>
      </w:r>
      <w:r w:rsidR="001A1ED4">
        <w:fldChar w:fldCharType="separate"/>
      </w:r>
      <w:r>
        <w:rPr>
          <w:b/>
        </w:rPr>
        <w:t>ПРАВИЛНИК НА ПРОГРАМА „КУЛТУРА“ НА ОБЩИНА РУСЕ ЗА ФИНАНСИРАНЕ НА СЪБИТИЯ И ПРОЕКТИ В ОБЛАСТТА НА ИЗКУСТВАТА И КУЛТУРАТА</w:t>
      </w:r>
      <w:r w:rsidR="001A1ED4">
        <w:rPr>
          <w:b/>
        </w:rPr>
        <w:fldChar w:fldCharType="end"/>
      </w:r>
      <w:r>
        <w:rPr>
          <w:b/>
        </w:rPr>
        <w:t>:</w:t>
      </w:r>
    </w:p>
    <w:p w14:paraId="25EF29F8" w14:textId="77777777" w:rsidR="00E71031" w:rsidRDefault="00994C05">
      <w:pPr>
        <w:ind w:firstLine="567"/>
        <w:contextualSpacing/>
        <w:jc w:val="both"/>
      </w:pPr>
      <w:r>
        <w:t xml:space="preserve">4.1. Чл.11 от Правилника: Максималните суми за финансиране на едно проектно предложение се определят, както следва: </w:t>
      </w:r>
    </w:p>
    <w:p w14:paraId="6329D453" w14:textId="77777777" w:rsidR="00E71031" w:rsidRDefault="00994C05">
      <w:pPr>
        <w:ind w:firstLine="567"/>
        <w:contextualSpacing/>
      </w:pPr>
      <w:r>
        <w:t xml:space="preserve">1. За направление „Международни фестивали в областта на изкуствата“ – до 12000 лв.; </w:t>
      </w:r>
    </w:p>
    <w:p w14:paraId="56C36E0F" w14:textId="77777777" w:rsidR="00E71031" w:rsidRDefault="00994C05">
      <w:pPr>
        <w:ind w:firstLine="567"/>
        <w:contextualSpacing/>
        <w:jc w:val="both"/>
      </w:pPr>
      <w:r>
        <w:t>2. За направление „Творчески проекти в областта на изкуствата и културата“ – до 5000 лв.;</w:t>
      </w:r>
    </w:p>
    <w:p w14:paraId="22622399" w14:textId="77777777" w:rsidR="00E71031" w:rsidRDefault="00994C05">
      <w:pPr>
        <w:ind w:firstLine="567"/>
        <w:contextualSpacing/>
        <w:jc w:val="both"/>
      </w:pPr>
      <w:r>
        <w:t xml:space="preserve">3. За културни събития по Глава </w:t>
      </w:r>
      <w:r>
        <w:rPr>
          <w:lang w:val="en-US"/>
        </w:rPr>
        <w:t xml:space="preserve">IV </w:t>
      </w:r>
      <w:r>
        <w:t>от настоящия правилник – до 3000 лв. и до изчерпване на финансовите средства.;</w:t>
      </w:r>
    </w:p>
    <w:p w14:paraId="29FC5882" w14:textId="77777777" w:rsidR="00E71031" w:rsidRDefault="00994C05">
      <w:pPr>
        <w:ind w:firstLine="567"/>
        <w:contextualSpacing/>
        <w:jc w:val="both"/>
      </w:pPr>
      <w:r>
        <w:t>4.2. Чл.12, изр. 2 от Правилника:</w:t>
      </w:r>
      <w:r>
        <w:rPr>
          <w:bCs/>
        </w:rPr>
        <w:t xml:space="preserve"> “</w:t>
      </w:r>
      <w:r>
        <w:t xml:space="preserve">За творчески проекти в областта на изкуствата и културата“ с бюджет до 2 000 лв. не се изисква собствен принос. </w:t>
      </w:r>
    </w:p>
    <w:p w14:paraId="6119384F" w14:textId="77777777" w:rsidR="000F7001" w:rsidRDefault="009A494A" w:rsidP="009A494A">
      <w:pPr>
        <w:ind w:firstLine="567"/>
        <w:contextualSpacing/>
        <w:jc w:val="both"/>
        <w:rPr>
          <w:lang w:val="en-US"/>
        </w:rPr>
      </w:pPr>
      <w:r w:rsidRPr="00FD4628">
        <w:t>Условие за получава</w:t>
      </w:r>
      <w:r w:rsidR="000124D4">
        <w:t xml:space="preserve">не на финансово подпомагане по </w:t>
      </w:r>
      <w:r w:rsidR="000124D4" w:rsidRPr="000F7001">
        <w:t>П</w:t>
      </w:r>
      <w:r w:rsidRPr="000F7001">
        <w:t>равилника</w:t>
      </w:r>
      <w:r w:rsidR="000F7001" w:rsidRPr="000F7001">
        <w:rPr>
          <w:lang w:val="en-US"/>
        </w:rPr>
        <w:t xml:space="preserve"> </w:t>
      </w:r>
      <w:r w:rsidR="000F7001" w:rsidRPr="000F7001">
        <w:rPr>
          <w:color w:val="000000"/>
        </w:rPr>
        <w:t>з</w:t>
      </w:r>
      <w:r w:rsidR="000F7001">
        <w:rPr>
          <w:color w:val="000000"/>
        </w:rPr>
        <w:t>а реда и условията за предоставяне на еднократни финансови помощи на физически лица от бюджета на община Русе</w:t>
      </w:r>
      <w:r w:rsidR="000F7001" w:rsidRPr="000F7001">
        <w:t xml:space="preserve"> </w:t>
      </w:r>
      <w:r w:rsidR="000F7001">
        <w:t>приет с Решение № 446/28.11.2024 г.</w:t>
      </w:r>
      <w:r w:rsidR="000F7001">
        <w:rPr>
          <w:color w:val="000000"/>
          <w:lang w:val="en-US"/>
        </w:rPr>
        <w:t>,</w:t>
      </w:r>
      <w:r w:rsidRPr="00FD4628">
        <w:t xml:space="preserve"> е лицето да не притежава повече от един недвижим имот, като в текста не е конкретизиран вида на имота и съгласно редакцията и всеки незастроен имот или земеделски такъв представляват пречка за предоставяне на финансова помощ. Предлагаме ограничението за притежаван имот да се отнася само за жилищните такива.</w:t>
      </w:r>
      <w:r>
        <w:t xml:space="preserve"> </w:t>
      </w:r>
      <w:r>
        <w:rPr>
          <w:color w:val="000000"/>
        </w:rPr>
        <w:t>Съгласно чл. 9, ал. 1, изр. 2 от Правилника,</w:t>
      </w:r>
      <w:r w:rsidR="000F7001">
        <w:rPr>
          <w:lang w:val="en-US"/>
        </w:rPr>
        <w:t xml:space="preserve"> </w:t>
      </w:r>
      <w:r>
        <w:rPr>
          <w:color w:val="000000"/>
        </w:rPr>
        <w:t>„Максималният брой помощи</w:t>
      </w:r>
      <w:r>
        <w:t xml:space="preserve">, които едно </w:t>
      </w:r>
      <w:r>
        <w:rPr>
          <w:color w:val="000000"/>
        </w:rPr>
        <w:t xml:space="preserve">физическо лице може да получи пожизнено по реда на настоящия Правилник, е три пъти.“ Същевременно голяма част от заявителите са получавали помощ по реда на </w:t>
      </w:r>
      <w:r>
        <w:t xml:space="preserve">Наредба №21 за реда за отпускане на еднократна финансова помощ на граждани от бюджета на Община Русе и за статута на многодетните семейства, отменена с новия Правилник. Съгласно текста посоченото ограничение се отнася само за помощите по новия Правилник, като предлагаме ограничението да отчита и получените помощи </w:t>
      </w:r>
    </w:p>
    <w:p w14:paraId="27E8EF12" w14:textId="77777777" w:rsidR="000F7001" w:rsidRDefault="000F7001" w:rsidP="009A494A">
      <w:pPr>
        <w:ind w:firstLine="567"/>
        <w:contextualSpacing/>
        <w:jc w:val="both"/>
        <w:rPr>
          <w:lang w:val="en-US"/>
        </w:rPr>
      </w:pPr>
    </w:p>
    <w:p w14:paraId="5E4BFA35" w14:textId="1DC4F49D" w:rsidR="009A494A" w:rsidRPr="009A494A" w:rsidRDefault="009A494A" w:rsidP="000F7001">
      <w:pPr>
        <w:contextualSpacing/>
        <w:jc w:val="both"/>
        <w:rPr>
          <w:rFonts w:eastAsiaTheme="minorHAnsi"/>
          <w:b/>
          <w:bCs/>
          <w:lang w:eastAsia="en-US"/>
        </w:rPr>
      </w:pPr>
      <w:r>
        <w:lastRenderedPageBreak/>
        <w:t>по реда на отменената Наредба №21 на Общински съвет, тъй като помощите по двата нормативни акта са за задоволяване на идентични потребности.</w:t>
      </w:r>
    </w:p>
    <w:p w14:paraId="38C9522A" w14:textId="01D1879B" w:rsidR="00E71031" w:rsidRDefault="00994C05">
      <w:pPr>
        <w:ind w:firstLine="567"/>
        <w:jc w:val="both"/>
        <w:outlineLvl w:val="1"/>
        <w:rPr>
          <w:bCs/>
        </w:rPr>
      </w:pPr>
      <w:r>
        <w:t>В процеса на прилагане на Правилника за реда и условията за осъществяване на мерки за насърчаване на раждаемостта и подкрепа отглеждането на деца в община Русе, приет с Решение № 446/28.11.2024 г. на Общински съвет – Русе, се установи неточност в разпоредбата на чл. 11, ал. 6 от правилника. Съгласно текста Община Русе предоставя финансова подкрепа в размер до 600 лв. на приемните семейства, отглеждащи дете/деца за почивка през календарната година. Тълкуването на текста води до</w:t>
      </w:r>
      <w:r>
        <w:rPr>
          <w:lang w:val="en-US"/>
        </w:rPr>
        <w:t xml:space="preserve"> </w:t>
      </w:r>
      <w:r>
        <w:t xml:space="preserve">извода, че независимо от броя на децата в приемното семейство, размерът на помощта е до 600 лв., което считаме, че е </w:t>
      </w:r>
      <w:r>
        <w:rPr>
          <w:rStyle w:val="ac"/>
          <w:b w:val="0"/>
          <w:color w:val="000000"/>
          <w:shd w:val="clear" w:color="auto" w:fill="FFFFFF"/>
        </w:rPr>
        <w:t>неточно формулирано</w:t>
      </w:r>
      <w:r>
        <w:t xml:space="preserve"> и предлагаме текстът да се измени с уточнението, че посочената помощ се предоставя за всяко едно настанено дете, в съответното приемно семейство</w:t>
      </w:r>
      <w:r>
        <w:rPr>
          <w:bCs/>
        </w:rPr>
        <w:t xml:space="preserve"> за почивка през календарната година.   </w:t>
      </w:r>
    </w:p>
    <w:p w14:paraId="528674D4" w14:textId="5342FAD0" w:rsidR="00E71031" w:rsidRDefault="00E71031" w:rsidP="009A494A">
      <w:pPr>
        <w:jc w:val="both"/>
      </w:pPr>
    </w:p>
    <w:p w14:paraId="21FE565E" w14:textId="77777777" w:rsidR="00E71031" w:rsidRDefault="00994C05">
      <w:pPr>
        <w:spacing w:after="160" w:line="259" w:lineRule="auto"/>
        <w:ind w:firstLine="567"/>
        <w:contextualSpacing/>
        <w:jc w:val="both"/>
        <w:rPr>
          <w:rFonts w:eastAsiaTheme="minorHAnsi"/>
          <w:b/>
          <w:bCs/>
          <w:lang w:val="en-US" w:eastAsia="en-US"/>
        </w:rPr>
      </w:pPr>
      <w:r>
        <w:rPr>
          <w:rFonts w:eastAsiaTheme="minorHAnsi"/>
          <w:b/>
          <w:bCs/>
          <w:lang w:eastAsia="en-US"/>
        </w:rPr>
        <w:t>Цели, които се поставят с изменението на Правилниците</w:t>
      </w:r>
    </w:p>
    <w:p w14:paraId="1A896A6F" w14:textId="77777777" w:rsidR="00E71031" w:rsidRDefault="00994C05">
      <w:pPr>
        <w:spacing w:line="259" w:lineRule="auto"/>
        <w:ind w:firstLine="567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Проектът на Правилника е подготвен с цел своевременно приемане на подзаконовата нормативна  уредба, във връзка с въвеждането на еврото в Република България, на основание на които се извършва автоматично </w:t>
      </w:r>
      <w:proofErr w:type="spellStart"/>
      <w:r>
        <w:rPr>
          <w:rFonts w:eastAsiaTheme="minorHAnsi"/>
          <w:bCs/>
          <w:lang w:eastAsia="en-US"/>
        </w:rPr>
        <w:t>превалутиране</w:t>
      </w:r>
      <w:proofErr w:type="spellEnd"/>
      <w:r>
        <w:rPr>
          <w:rFonts w:eastAsiaTheme="minorHAnsi"/>
          <w:bCs/>
          <w:lang w:eastAsia="en-US"/>
        </w:rPr>
        <w:t xml:space="preserve"> и адаптиране. С приемането на Правилника ще бъдат прецизирани и текстове от Правилниците, свързани с тяхното прилагане.</w:t>
      </w:r>
    </w:p>
    <w:p w14:paraId="5D305A7A" w14:textId="77777777" w:rsidR="00E71031" w:rsidRDefault="00E71031">
      <w:pPr>
        <w:spacing w:after="160" w:line="259" w:lineRule="auto"/>
        <w:ind w:firstLine="567"/>
        <w:contextualSpacing/>
        <w:jc w:val="both"/>
        <w:rPr>
          <w:b/>
        </w:rPr>
      </w:pPr>
    </w:p>
    <w:p w14:paraId="10BF75F4" w14:textId="77777777" w:rsidR="00E71031" w:rsidRDefault="00994C05">
      <w:pPr>
        <w:ind w:firstLine="567"/>
        <w:jc w:val="both"/>
        <w:rPr>
          <w:b/>
        </w:rPr>
      </w:pPr>
      <w:r>
        <w:rPr>
          <w:b/>
        </w:rPr>
        <w:t>Финансови и други средства, необходими за прилагането на новата уредба</w:t>
      </w:r>
    </w:p>
    <w:p w14:paraId="2E94C546" w14:textId="77777777" w:rsidR="00E71031" w:rsidRDefault="00994C05">
      <w:pPr>
        <w:ind w:firstLine="567"/>
        <w:jc w:val="both"/>
        <w:rPr>
          <w:b/>
        </w:rPr>
      </w:pPr>
      <w:r>
        <w:t>За прилагане на предложените промени, не са необходими допълнителни бюджетни средства за изграждане на административен капацитет и техническа обезпеченост по осъществяване на Правилника, и няма да доведат до допълнителна финансова тежест за лицата.</w:t>
      </w:r>
    </w:p>
    <w:p w14:paraId="28810E67" w14:textId="77777777" w:rsidR="00E71031" w:rsidRDefault="00E71031">
      <w:pPr>
        <w:ind w:firstLine="567"/>
        <w:jc w:val="both"/>
        <w:rPr>
          <w:b/>
        </w:rPr>
      </w:pPr>
    </w:p>
    <w:p w14:paraId="150DF53B" w14:textId="77777777" w:rsidR="00E71031" w:rsidRDefault="00994C05">
      <w:pPr>
        <w:ind w:firstLine="567"/>
        <w:jc w:val="both"/>
        <w:rPr>
          <w:b/>
        </w:rPr>
      </w:pPr>
      <w:r>
        <w:rPr>
          <w:b/>
        </w:rPr>
        <w:t>Очаквани резултати от приемането на измененията и допълненията на Правилниците</w:t>
      </w:r>
    </w:p>
    <w:p w14:paraId="4726E65E" w14:textId="77777777" w:rsidR="00E71031" w:rsidRDefault="00994C05">
      <w:pPr>
        <w:ind w:firstLine="567"/>
        <w:jc w:val="both"/>
      </w:pPr>
      <w:r>
        <w:t>Приемането на измененията и допълненията ще спомогне за създаване на условия за решаване на проблемите и организацията на плавно преминаване от лев в евро на територията на Община Русе. Ще се прецизират текстове в Правилниците за предоставяне на финансови помощи със социален характер.</w:t>
      </w:r>
    </w:p>
    <w:p w14:paraId="60DC1C66" w14:textId="77777777" w:rsidR="00E71031" w:rsidRDefault="00E71031">
      <w:pPr>
        <w:ind w:firstLine="567"/>
        <w:jc w:val="both"/>
      </w:pPr>
    </w:p>
    <w:p w14:paraId="3A606E1A" w14:textId="77777777" w:rsidR="00E71031" w:rsidRDefault="00994C05">
      <w:pPr>
        <w:ind w:firstLine="567"/>
        <w:jc w:val="both"/>
        <w:rPr>
          <w:b/>
        </w:rPr>
      </w:pPr>
      <w:r>
        <w:rPr>
          <w:b/>
        </w:rPr>
        <w:t>Анализ на съответствие с правото на Европейския съюз</w:t>
      </w:r>
    </w:p>
    <w:p w14:paraId="206CC000" w14:textId="77777777" w:rsidR="00E71031" w:rsidRDefault="00994C05">
      <w:pPr>
        <w:ind w:firstLine="567"/>
        <w:jc w:val="both"/>
      </w:pPr>
      <w:r>
        <w:t>Предлаганите проекти за изменения в Правилниците са в съответствие с нормативните актове от по-висока степен, както и с тези на европейското законодателство, доколкото се приема в изпълнение на Закона за въвеждане на еврото в Република България и предвид неговото съответствие в правото на Европейския съюз.</w:t>
      </w:r>
    </w:p>
    <w:p w14:paraId="54D1EE8E" w14:textId="77777777" w:rsidR="00E71031" w:rsidRDefault="00994C05">
      <w:pPr>
        <w:ind w:firstLine="567"/>
        <w:jc w:val="both"/>
      </w:pPr>
      <w:r>
        <w:tab/>
      </w:r>
    </w:p>
    <w:p w14:paraId="14B99B06" w14:textId="25CD2B95" w:rsidR="00E71031" w:rsidRDefault="00B458F7">
      <w:pPr>
        <w:spacing w:line="254" w:lineRule="auto"/>
        <w:ind w:firstLine="567"/>
        <w:jc w:val="both"/>
      </w:pPr>
      <w:r>
        <w:t>В таз</w:t>
      </w:r>
      <w:r w:rsidR="00994C05">
        <w:t>и връзка предлагам да се приеме Правилник за изменение и допълнение на цитираните горе</w:t>
      </w:r>
      <w:r>
        <w:t xml:space="preserve"> </w:t>
      </w:r>
      <w:r w:rsidR="00994C05">
        <w:t xml:space="preserve">нормативни актове, приети от Общински съвет – Русе, като във всеки от тях се създава нова преходна разпоредба, според която след датата на въвеждане на еврото в Република България, размерът на всички суми, посочени в български лева, се </w:t>
      </w:r>
      <w:proofErr w:type="spellStart"/>
      <w:r w:rsidR="00994C05">
        <w:t>превалутират</w:t>
      </w:r>
      <w:proofErr w:type="spellEnd"/>
      <w:r w:rsidR="00994C05">
        <w:t xml:space="preserve"> и закръгляват в евро, съобразно реда по чл. 12 и чл. 13 от Закона за въвеждане на еврото в РБ.</w:t>
      </w:r>
    </w:p>
    <w:p w14:paraId="5F824999" w14:textId="77777777" w:rsidR="00E71031" w:rsidRDefault="00994C05">
      <w:pPr>
        <w:ind w:firstLine="567"/>
        <w:jc w:val="both"/>
        <w:rPr>
          <w:i/>
        </w:rPr>
      </w:pPr>
      <w:r>
        <w:rPr>
          <w:color w:val="000000"/>
        </w:rPr>
        <w:t>На основание</w:t>
      </w:r>
      <w:r>
        <w:t xml:space="preserve"> чл. 26, ал. 2 и ал. 3 от Закона за нормативните актове</w:t>
      </w:r>
      <w:r>
        <w:rPr>
          <w:color w:val="000000"/>
        </w:rPr>
        <w:t xml:space="preserve">, регламентиращи </w:t>
      </w:r>
      <w:r>
        <w:t>задълженията за провеждане на обществени консултации и за публикуване на Проекта за приемане на нормативен акт с цел информиране на населението и прозрачност в действията на институциите,  в 30-дневен срок от публикуване на настоящия проект на интернет страницата на Общината и/или Общинския съвет, се приемат  предложения и становища относно така изготвения проект за приемане на Правилник за изменение и допълнение на подзаконови нормативни актове, приети от Общински съвет – Русе.</w:t>
      </w:r>
    </w:p>
    <w:p w14:paraId="07391B80" w14:textId="5DC22978" w:rsidR="00E71031" w:rsidRDefault="00994C05">
      <w:pPr>
        <w:ind w:firstLine="567"/>
        <w:jc w:val="both"/>
      </w:pPr>
      <w:r>
        <w:t xml:space="preserve">Предвид изложеното и на основание чл. 63, ал. 1 от Правилника за организацията и дейността на </w:t>
      </w:r>
      <w:proofErr w:type="spellStart"/>
      <w:r>
        <w:t>ОбС</w:t>
      </w:r>
      <w:proofErr w:type="spellEnd"/>
      <w:r>
        <w:t xml:space="preserve">-Русе, неговите комисии и взаимодействието му с общинската администрация, предлагам </w:t>
      </w:r>
      <w:proofErr w:type="spellStart"/>
      <w:r>
        <w:t>ОбС</w:t>
      </w:r>
      <w:proofErr w:type="spellEnd"/>
      <w:r>
        <w:t xml:space="preserve"> - Русе да приеме следното </w:t>
      </w:r>
    </w:p>
    <w:p w14:paraId="770D0511" w14:textId="77777777" w:rsidR="000124D4" w:rsidRDefault="000124D4">
      <w:pPr>
        <w:jc w:val="center"/>
      </w:pPr>
    </w:p>
    <w:p w14:paraId="68DEC535" w14:textId="1A602F8D" w:rsidR="00E71031" w:rsidRDefault="00994C05">
      <w:pPr>
        <w:jc w:val="center"/>
        <w:rPr>
          <w:b/>
        </w:rPr>
      </w:pPr>
      <w:r>
        <w:rPr>
          <w:b/>
        </w:rPr>
        <w:lastRenderedPageBreak/>
        <w:t>РЕШЕНИЕ:</w:t>
      </w:r>
    </w:p>
    <w:p w14:paraId="1BB40E39" w14:textId="09837A3B" w:rsidR="00E71031" w:rsidRDefault="00994C05">
      <w:pPr>
        <w:ind w:firstLine="708"/>
        <w:jc w:val="both"/>
      </w:pPr>
      <w:r>
        <w:t xml:space="preserve">На основание чл. 76, ал. 3 и чл. 79 от </w:t>
      </w:r>
      <w:proofErr w:type="spellStart"/>
      <w:r w:rsidR="000124D4">
        <w:t>Административнопроцесуалния</w:t>
      </w:r>
      <w:proofErr w:type="spellEnd"/>
      <w:r>
        <w:t xml:space="preserve"> кодекс, чл. 21, ал. 2</w:t>
      </w:r>
      <w:r w:rsidR="00B458F7">
        <w:t xml:space="preserve">, във </w:t>
      </w:r>
      <w:proofErr w:type="spellStart"/>
      <w:r w:rsidR="00B458F7">
        <w:t>вр</w:t>
      </w:r>
      <w:proofErr w:type="spellEnd"/>
      <w:r w:rsidR="00B458F7">
        <w:t>. с ал. 1, т. 23</w:t>
      </w:r>
      <w:r>
        <w:t xml:space="preserve"> от ЗМСМА и </w:t>
      </w:r>
      <w:proofErr w:type="spellStart"/>
      <w:r>
        <w:t>пар</w:t>
      </w:r>
      <w:proofErr w:type="spellEnd"/>
      <w:r>
        <w:t>. 6, ал. 1, т. 2 и ал. 2 от ПЗР на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Закона за </w:t>
      </w:r>
      <w:proofErr w:type="spellStart"/>
      <w:r>
        <w:rPr>
          <w:lang w:val="ru-RU"/>
        </w:rPr>
        <w:t>въвеждане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еврото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Република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България</w:t>
      </w:r>
      <w:proofErr w:type="spellEnd"/>
      <w:r>
        <w:t xml:space="preserve">, Общински съвет – Русе </w:t>
      </w:r>
      <w:r>
        <w:rPr>
          <w:b/>
        </w:rPr>
        <w:t>реши:</w:t>
      </w:r>
    </w:p>
    <w:p w14:paraId="45406276" w14:textId="77777777" w:rsidR="00E71031" w:rsidRDefault="00994C05">
      <w:pPr>
        <w:ind w:firstLine="567"/>
        <w:jc w:val="both"/>
      </w:pPr>
      <w:r>
        <w:rPr>
          <w:b/>
        </w:rPr>
        <w:t>ПРИЕМА</w:t>
      </w:r>
      <w:r>
        <w:t xml:space="preserve"> Правилник за изменение и допълнение на подзаконови нормативни актове, приети от Общински съвет – Русе, както следва:</w:t>
      </w:r>
    </w:p>
    <w:p w14:paraId="649090D3" w14:textId="77777777" w:rsidR="00E71031" w:rsidRDefault="00E71031">
      <w:pPr>
        <w:ind w:firstLine="709"/>
        <w:jc w:val="both"/>
      </w:pPr>
    </w:p>
    <w:p w14:paraId="719E21CD" w14:textId="77777777" w:rsidR="00E71031" w:rsidRDefault="00994C05">
      <w:pPr>
        <w:ind w:firstLine="567"/>
        <w:jc w:val="both"/>
      </w:pPr>
      <w:r>
        <w:t xml:space="preserve">§1. В </w:t>
      </w:r>
      <w:hyperlink r:id="rId11" w:history="1">
        <w:r>
          <w:t>ПРАВИЛНИКА ЗА РЕДА И УСЛОВИЯТА ЗА ПРЕДОСТАВЯНЕ НА ЕДНОКРАТНИ ФИНАНСОВИ ПОМОЩИ НА ФИЗИЧЕСКИ ЛИЦА ОТ БЮДЖЕТА НА ОБЩИНА РУСЕ</w:t>
        </w:r>
      </w:hyperlink>
      <w:r>
        <w:t xml:space="preserve"> се правят следните изменения и допълнения:</w:t>
      </w:r>
    </w:p>
    <w:p w14:paraId="0D18A17D" w14:textId="11ED2686" w:rsidR="00B458F7" w:rsidRPr="009A494A" w:rsidRDefault="00994C05">
      <w:pPr>
        <w:ind w:firstLine="567"/>
        <w:jc w:val="both"/>
        <w:outlineLvl w:val="1"/>
        <w:rPr>
          <w:bCs/>
        </w:rPr>
      </w:pPr>
      <w:r w:rsidRPr="000124D4">
        <w:rPr>
          <w:bCs/>
        </w:rPr>
        <w:t xml:space="preserve">1. </w:t>
      </w:r>
      <w:r w:rsidR="000124D4" w:rsidRPr="000124D4">
        <w:rPr>
          <w:bCs/>
        </w:rPr>
        <w:t>В чл. 5, ал. 2, т. 3 след думата „</w:t>
      </w:r>
      <w:r w:rsidR="009A494A" w:rsidRPr="000124D4">
        <w:rPr>
          <w:bCs/>
        </w:rPr>
        <w:t>недвижим“ се допълва „жилищен“.</w:t>
      </w:r>
      <w:r w:rsidR="009A494A" w:rsidRPr="009A494A">
        <w:rPr>
          <w:bCs/>
        </w:rPr>
        <w:t xml:space="preserve"> </w:t>
      </w:r>
    </w:p>
    <w:p w14:paraId="07D7BBC7" w14:textId="736DAA08" w:rsidR="00E71031" w:rsidRDefault="00B458F7">
      <w:pPr>
        <w:ind w:firstLine="567"/>
        <w:jc w:val="both"/>
        <w:outlineLvl w:val="1"/>
        <w:rPr>
          <w:bCs/>
        </w:rPr>
      </w:pPr>
      <w:r w:rsidRPr="000124D4">
        <w:rPr>
          <w:bCs/>
        </w:rPr>
        <w:t>2.</w:t>
      </w:r>
      <w:r>
        <w:rPr>
          <w:b/>
          <w:bCs/>
        </w:rPr>
        <w:t xml:space="preserve"> </w:t>
      </w:r>
      <w:r w:rsidR="00994C05">
        <w:rPr>
          <w:bCs/>
        </w:rPr>
        <w:t xml:space="preserve">В чл. 9, ал. 1, изр. 2  след думата „Правилник“, се допълва текста </w:t>
      </w:r>
      <w:r w:rsidR="00A85405" w:rsidRPr="000124D4">
        <w:rPr>
          <w:bCs/>
        </w:rPr>
        <w:t>„</w:t>
      </w:r>
      <w:r w:rsidR="00994C05">
        <w:rPr>
          <w:bCs/>
        </w:rPr>
        <w:t>и отменената Н</w:t>
      </w:r>
      <w:r w:rsidR="00994C05">
        <w:t>аредба №21 за реда за отпускане на еднократна финансова помощ на граждани от бюджета на Община Русе и за статута на многодетните семейства, приета с Решение №1256/11.12.2014 г.</w:t>
      </w:r>
      <w:r w:rsidR="00994C05">
        <w:rPr>
          <w:bCs/>
        </w:rPr>
        <w:t xml:space="preserve">“ </w:t>
      </w:r>
    </w:p>
    <w:p w14:paraId="7A4B7D88" w14:textId="77777777" w:rsidR="00E71031" w:rsidRDefault="00994C05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5BA094B" w14:textId="4D9BA671" w:rsidR="00E71031" w:rsidRDefault="00994C05">
      <w:pPr>
        <w:jc w:val="both"/>
        <w:rPr>
          <w:b/>
          <w:bCs/>
        </w:rPr>
      </w:pPr>
      <w:bookmarkStart w:id="6" w:name="_Hlk208761050"/>
      <w:r>
        <w:rPr>
          <w:b/>
          <w:bCs/>
        </w:rPr>
        <w:t xml:space="preserve">          </w:t>
      </w:r>
      <w:r w:rsidR="00B458F7">
        <w:rPr>
          <w:b/>
          <w:bCs/>
        </w:rPr>
        <w:t>3</w:t>
      </w:r>
      <w:r>
        <w:rPr>
          <w:b/>
          <w:bCs/>
        </w:rPr>
        <w:t>.Създава се нов § 3 към ПЗР на Правилника със следното съдържание:</w:t>
      </w:r>
    </w:p>
    <w:p w14:paraId="238B1E26" w14:textId="77777777" w:rsidR="00E71031" w:rsidRDefault="00994C05">
      <w:pPr>
        <w:jc w:val="both"/>
      </w:pPr>
      <w:bookmarkStart w:id="7" w:name="_Hlk208761470"/>
      <w:r>
        <w:t xml:space="preserve">§3. </w:t>
      </w:r>
      <w:r>
        <w:rPr>
          <w:lang w:val="en-US"/>
        </w:rPr>
        <w:t>O</w:t>
      </w:r>
      <w:r>
        <w:t>т датата на въвеждане на еврото в Република България, думата „</w:t>
      </w:r>
      <w:proofErr w:type="gramStart"/>
      <w:r>
        <w:t>лева“ и</w:t>
      </w:r>
      <w:proofErr w:type="gramEnd"/>
      <w:r>
        <w:t xml:space="preserve"> </w:t>
      </w:r>
      <w:bookmarkStart w:id="8" w:name="_Hlk208762691"/>
      <w:r>
        <w:t>съкращението</w:t>
      </w:r>
      <w:bookmarkEnd w:id="8"/>
      <w:r>
        <w:t xml:space="preserve"> „лв.“ се заменят с „евро“, а стойностите в български лева се заменят със стойности в евро, както следва:</w:t>
      </w:r>
    </w:p>
    <w:p w14:paraId="5E558356" w14:textId="3C016140" w:rsidR="00E71031" w:rsidRDefault="00994C05">
      <w:pPr>
        <w:jc w:val="both"/>
      </w:pPr>
      <w:r>
        <w:t>1. Стойността „200 (двеста)</w:t>
      </w:r>
      <w:r>
        <w:rPr>
          <w:lang w:val="en-US"/>
        </w:rPr>
        <w:t xml:space="preserve"> </w:t>
      </w:r>
      <w:r>
        <w:t>лева“ се заменя със стойността „102,2</w:t>
      </w:r>
      <w:r w:rsidR="00906128">
        <w:rPr>
          <w:lang w:val="en-US"/>
        </w:rPr>
        <w:t>5</w:t>
      </w:r>
      <w:r>
        <w:t xml:space="preserve"> евро“;</w:t>
      </w:r>
    </w:p>
    <w:p w14:paraId="700AAD2D" w14:textId="0B7715F1" w:rsidR="00E71031" w:rsidRDefault="00994C05">
      <w:pPr>
        <w:jc w:val="both"/>
      </w:pPr>
      <w:r>
        <w:t>2. Стойността „1000 (хиляда) лева“ се заменя със стойността „511,</w:t>
      </w:r>
      <w:r w:rsidR="00906128">
        <w:rPr>
          <w:lang w:val="en-US"/>
        </w:rPr>
        <w:t>29</w:t>
      </w:r>
      <w:r>
        <w:t xml:space="preserve"> евро“;</w:t>
      </w:r>
    </w:p>
    <w:p w14:paraId="5D43F30D" w14:textId="3A2DF409" w:rsidR="000124D4" w:rsidRDefault="00994C05" w:rsidP="000124D4">
      <w:pPr>
        <w:jc w:val="both"/>
      </w:pPr>
      <w:r>
        <w:t xml:space="preserve">3. Стойността „20 000 </w:t>
      </w:r>
      <w:r>
        <w:rPr>
          <w:lang w:val="en-US"/>
        </w:rPr>
        <w:t>(</w:t>
      </w:r>
      <w:r>
        <w:t>двадесет хиляди</w:t>
      </w:r>
      <w:r>
        <w:rPr>
          <w:lang w:val="en-US"/>
        </w:rPr>
        <w:t>)</w:t>
      </w:r>
      <w:r>
        <w:t xml:space="preserve"> лева“ се заменя със стойността „10 225,84 евро“.</w:t>
      </w:r>
      <w:bookmarkEnd w:id="6"/>
    </w:p>
    <w:p w14:paraId="0FF7E0A1" w14:textId="77777777" w:rsidR="000124D4" w:rsidRDefault="000124D4" w:rsidP="000124D4">
      <w:pPr>
        <w:jc w:val="both"/>
      </w:pPr>
    </w:p>
    <w:bookmarkEnd w:id="7"/>
    <w:p w14:paraId="60364678" w14:textId="77777777" w:rsidR="00E71031" w:rsidRDefault="00994C05">
      <w:pPr>
        <w:ind w:firstLine="567"/>
        <w:jc w:val="both"/>
      </w:pPr>
      <w:r>
        <w:rPr>
          <w:bCs/>
        </w:rPr>
        <w:t>§ 2</w:t>
      </w:r>
      <w:r>
        <w:t xml:space="preserve">. В </w:t>
      </w:r>
      <w:hyperlink r:id="rId12" w:history="1">
        <w:r>
          <w:t>ПРАВИЛНИКА ЗА РЕДА И УСЛОВИЯТА ЗА ОСЪЩЕСТВЯВАНЕ НА МЕРКИ ЗА НАСЪРЧАВАНЕ НА РАЖДАЕМОСТТА И ПОДКРЕПА ОТГЛЕЖДАНЕТО НА ДЕЦА В ОБЩИНА РУСЕ</w:t>
        </w:r>
      </w:hyperlink>
      <w:r>
        <w:t xml:space="preserve"> се правят следните изменения и допълнения:</w:t>
      </w:r>
    </w:p>
    <w:p w14:paraId="0AA7A46F" w14:textId="77777777" w:rsidR="00E71031" w:rsidRDefault="00E71031">
      <w:pPr>
        <w:jc w:val="both"/>
        <w:outlineLvl w:val="1"/>
        <w:rPr>
          <w:b/>
          <w:bCs/>
        </w:rPr>
      </w:pPr>
    </w:p>
    <w:p w14:paraId="6FC4FE86" w14:textId="77777777" w:rsidR="00E71031" w:rsidRDefault="00994C05">
      <w:pPr>
        <w:ind w:firstLine="567"/>
        <w:jc w:val="both"/>
        <w:outlineLvl w:val="1"/>
        <w:rPr>
          <w:bCs/>
        </w:rPr>
      </w:pPr>
      <w:r>
        <w:rPr>
          <w:b/>
          <w:bCs/>
        </w:rPr>
        <w:t xml:space="preserve">1. </w:t>
      </w:r>
      <w:r>
        <w:rPr>
          <w:bCs/>
        </w:rPr>
        <w:t>Текстът на чл. 11, ал. 6 от Правилника се изменя, считано от датата на влизане в сила на Правилника:</w:t>
      </w:r>
      <w:r>
        <w:t xml:space="preserve"> „Община Русе предоставя финансова подкрепа в размер до 600 лв., за почивка през календарната година, за всяко настанено дете в приемните семейства”.</w:t>
      </w:r>
      <w:r>
        <w:rPr>
          <w:bCs/>
        </w:rPr>
        <w:t xml:space="preserve">  </w:t>
      </w:r>
    </w:p>
    <w:p w14:paraId="74DC4485" w14:textId="77777777" w:rsidR="00E71031" w:rsidRDefault="00994C05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008C1AF" w14:textId="77777777" w:rsidR="00E71031" w:rsidRDefault="00994C05">
      <w:pPr>
        <w:jc w:val="both"/>
        <w:rPr>
          <w:b/>
          <w:bCs/>
        </w:rPr>
      </w:pPr>
      <w:r>
        <w:rPr>
          <w:b/>
          <w:bCs/>
        </w:rPr>
        <w:t xml:space="preserve">         2. Създава се нов § 4 към ПЗР на Правилника със следното съдържание:</w:t>
      </w:r>
    </w:p>
    <w:p w14:paraId="4AFB3A27" w14:textId="77777777" w:rsidR="00E71031" w:rsidRDefault="00994C05">
      <w:pPr>
        <w:jc w:val="both"/>
      </w:pPr>
      <w:r>
        <w:t xml:space="preserve">§4. </w:t>
      </w:r>
      <w:r>
        <w:rPr>
          <w:lang w:val="en-US"/>
        </w:rPr>
        <w:t>O</w:t>
      </w:r>
      <w:r>
        <w:t>т датата на въвеждане на еврото в Република България, съкращението „</w:t>
      </w:r>
      <w:proofErr w:type="gramStart"/>
      <w:r>
        <w:t>лв.“</w:t>
      </w:r>
      <w:proofErr w:type="gramEnd"/>
      <w:r>
        <w:t xml:space="preserve"> се заменя с „евро“, а стойностите в български лева се заменят със стойности в евро, както следва:</w:t>
      </w:r>
    </w:p>
    <w:p w14:paraId="22F2D35F" w14:textId="44248BD6" w:rsidR="00E71031" w:rsidRPr="00E075BE" w:rsidRDefault="00994C05">
      <w:pPr>
        <w:jc w:val="both"/>
        <w:rPr>
          <w:lang w:val="en-US"/>
        </w:rPr>
      </w:pPr>
      <w:bookmarkStart w:id="9" w:name="_Hlk208760364"/>
      <w:r>
        <w:t xml:space="preserve">1. </w:t>
      </w:r>
      <w:r w:rsidRPr="000124D4">
        <w:t xml:space="preserve">Стойността „150 </w:t>
      </w:r>
      <w:r w:rsidR="00194A42" w:rsidRPr="000124D4">
        <w:t>лв.</w:t>
      </w:r>
      <w:r w:rsidRPr="000124D4">
        <w:t>“ се заменя със стойността „76,</w:t>
      </w:r>
      <w:r w:rsidR="00E075BE">
        <w:rPr>
          <w:lang w:val="en-US"/>
        </w:rPr>
        <w:t>69</w:t>
      </w:r>
      <w:r w:rsidRPr="000124D4">
        <w:t xml:space="preserve"> евро“;</w:t>
      </w:r>
      <w:r w:rsidR="00E075BE">
        <w:rPr>
          <w:lang w:val="en-US"/>
        </w:rPr>
        <w:t xml:space="preserve"> </w:t>
      </w:r>
    </w:p>
    <w:p w14:paraId="58A397E3" w14:textId="0F75FCED" w:rsidR="00E71031" w:rsidRPr="00E075BE" w:rsidRDefault="00994C05">
      <w:pPr>
        <w:jc w:val="both"/>
        <w:rPr>
          <w:lang w:val="en-US"/>
        </w:rPr>
      </w:pPr>
      <w:r w:rsidRPr="000124D4">
        <w:t>2. Стойността „300</w:t>
      </w:r>
      <w:r w:rsidRPr="000124D4">
        <w:rPr>
          <w:lang w:val="en-US"/>
        </w:rPr>
        <w:t xml:space="preserve"> </w:t>
      </w:r>
      <w:r w:rsidR="00194A42" w:rsidRPr="000124D4">
        <w:t>лв.</w:t>
      </w:r>
      <w:r w:rsidRPr="000124D4">
        <w:t>“ се заменя със стойността „153,</w:t>
      </w:r>
      <w:r w:rsidR="00E075BE">
        <w:rPr>
          <w:lang w:val="en-US"/>
        </w:rPr>
        <w:t>39</w:t>
      </w:r>
      <w:r w:rsidRPr="000124D4">
        <w:t xml:space="preserve"> евро“;</w:t>
      </w:r>
      <w:r w:rsidR="00E075BE">
        <w:rPr>
          <w:lang w:val="en-US"/>
        </w:rPr>
        <w:t xml:space="preserve"> </w:t>
      </w:r>
    </w:p>
    <w:p w14:paraId="1706B808" w14:textId="65112CF0" w:rsidR="00E71031" w:rsidRPr="00F97B3D" w:rsidRDefault="00194A42">
      <w:pPr>
        <w:jc w:val="both"/>
        <w:rPr>
          <w:lang w:val="en-US"/>
        </w:rPr>
      </w:pPr>
      <w:r w:rsidRPr="000124D4">
        <w:t>3. Стойността „600 лв.</w:t>
      </w:r>
      <w:r w:rsidR="00994C05" w:rsidRPr="000124D4">
        <w:t xml:space="preserve">“ се заменя със стойността </w:t>
      </w:r>
      <w:r w:rsidR="00994C05" w:rsidRPr="00F97B3D">
        <w:t>„306,7</w:t>
      </w:r>
      <w:r w:rsidR="00F97B3D" w:rsidRPr="00F97B3D">
        <w:rPr>
          <w:lang w:val="en-US"/>
        </w:rPr>
        <w:t>8</w:t>
      </w:r>
      <w:r w:rsidR="00994C05" w:rsidRPr="00F97B3D">
        <w:t xml:space="preserve"> евро“;</w:t>
      </w:r>
      <w:r w:rsidR="00E075BE" w:rsidRPr="00F97B3D">
        <w:rPr>
          <w:lang w:val="en-US"/>
        </w:rPr>
        <w:t xml:space="preserve"> </w:t>
      </w:r>
    </w:p>
    <w:bookmarkEnd w:id="9"/>
    <w:p w14:paraId="23A2A297" w14:textId="199B1A29" w:rsidR="00E71031" w:rsidRPr="00E075BE" w:rsidRDefault="00994C05">
      <w:pPr>
        <w:jc w:val="both"/>
        <w:rPr>
          <w:lang w:val="en-US"/>
        </w:rPr>
      </w:pPr>
      <w:r w:rsidRPr="000124D4">
        <w:t xml:space="preserve">4. Стойността „800 </w:t>
      </w:r>
      <w:proofErr w:type="spellStart"/>
      <w:r w:rsidR="00194A42" w:rsidRPr="000124D4">
        <w:rPr>
          <w:lang w:val="en-US"/>
        </w:rPr>
        <w:t>лв</w:t>
      </w:r>
      <w:proofErr w:type="spellEnd"/>
      <w:r w:rsidR="00194A42" w:rsidRPr="000124D4">
        <w:rPr>
          <w:lang w:val="en-US"/>
        </w:rPr>
        <w:t>.</w:t>
      </w:r>
      <w:r w:rsidRPr="000124D4">
        <w:t>“ се заменя със стойността „409,0</w:t>
      </w:r>
      <w:r w:rsidR="00E075BE">
        <w:rPr>
          <w:lang w:val="en-US"/>
        </w:rPr>
        <w:t>3</w:t>
      </w:r>
      <w:r w:rsidRPr="000124D4">
        <w:t xml:space="preserve"> евро“;</w:t>
      </w:r>
      <w:r w:rsidR="00E075BE">
        <w:rPr>
          <w:lang w:val="en-US"/>
        </w:rPr>
        <w:t xml:space="preserve">  </w:t>
      </w:r>
    </w:p>
    <w:p w14:paraId="314450A6" w14:textId="015449AD" w:rsidR="00E71031" w:rsidRPr="00E075BE" w:rsidRDefault="00994C05">
      <w:pPr>
        <w:jc w:val="both"/>
        <w:rPr>
          <w:lang w:val="en-US"/>
        </w:rPr>
      </w:pPr>
      <w:r w:rsidRPr="000124D4">
        <w:t xml:space="preserve">5. Стойността „1000 </w:t>
      </w:r>
      <w:proofErr w:type="spellStart"/>
      <w:r w:rsidR="00194A42" w:rsidRPr="000124D4">
        <w:rPr>
          <w:lang w:val="en-US"/>
        </w:rPr>
        <w:t>лв</w:t>
      </w:r>
      <w:proofErr w:type="spellEnd"/>
      <w:r w:rsidR="00194A42" w:rsidRPr="000124D4">
        <w:rPr>
          <w:lang w:val="en-US"/>
        </w:rPr>
        <w:t>.</w:t>
      </w:r>
      <w:r w:rsidRPr="000124D4">
        <w:t>“ се заменя със стойността „511,</w:t>
      </w:r>
      <w:r w:rsidR="00E075BE">
        <w:rPr>
          <w:lang w:val="en-US"/>
        </w:rPr>
        <w:t>29</w:t>
      </w:r>
      <w:r w:rsidRPr="000124D4">
        <w:t xml:space="preserve"> евро“;</w:t>
      </w:r>
      <w:r w:rsidR="00E075BE">
        <w:rPr>
          <w:lang w:val="en-US"/>
        </w:rPr>
        <w:t xml:space="preserve"> </w:t>
      </w:r>
    </w:p>
    <w:p w14:paraId="24D6C952" w14:textId="6D0F0CFB" w:rsidR="00E71031" w:rsidRPr="00F97B3D" w:rsidRDefault="00994C05">
      <w:pPr>
        <w:jc w:val="both"/>
      </w:pPr>
      <w:r w:rsidRPr="000124D4">
        <w:t>6. Стойността „1500</w:t>
      </w:r>
      <w:bookmarkStart w:id="10" w:name="_GoBack"/>
      <w:bookmarkEnd w:id="10"/>
      <w:r w:rsidRPr="000124D4">
        <w:t xml:space="preserve"> </w:t>
      </w:r>
      <w:r w:rsidR="00194A42" w:rsidRPr="000124D4">
        <w:t>лв.</w:t>
      </w:r>
      <w:r w:rsidRPr="000124D4">
        <w:t xml:space="preserve">“ се заменя със стойността </w:t>
      </w:r>
      <w:r w:rsidR="00F97B3D" w:rsidRPr="00F97B3D">
        <w:t>„766,94</w:t>
      </w:r>
      <w:r w:rsidRPr="00F97B3D">
        <w:t xml:space="preserve"> евро“;</w:t>
      </w:r>
    </w:p>
    <w:p w14:paraId="69A1FD84" w14:textId="68904281" w:rsidR="00E71031" w:rsidRPr="00E075BE" w:rsidRDefault="00994C05">
      <w:pPr>
        <w:jc w:val="both"/>
        <w:rPr>
          <w:lang w:val="en-US"/>
        </w:rPr>
      </w:pPr>
      <w:r w:rsidRPr="000124D4">
        <w:t xml:space="preserve">7. Стойността „2700 </w:t>
      </w:r>
      <w:proofErr w:type="spellStart"/>
      <w:r w:rsidR="00194A42" w:rsidRPr="000124D4">
        <w:rPr>
          <w:lang w:val="en-US"/>
        </w:rPr>
        <w:t>лв</w:t>
      </w:r>
      <w:proofErr w:type="spellEnd"/>
      <w:r w:rsidR="00194A42" w:rsidRPr="000124D4">
        <w:rPr>
          <w:lang w:val="en-US"/>
        </w:rPr>
        <w:t>.</w:t>
      </w:r>
      <w:r w:rsidRPr="000124D4">
        <w:t>“ се заменя със стойността „1380,4</w:t>
      </w:r>
      <w:r w:rsidR="00E075BE">
        <w:rPr>
          <w:lang w:val="en-US"/>
        </w:rPr>
        <w:t>8</w:t>
      </w:r>
      <w:r w:rsidRPr="000124D4">
        <w:t xml:space="preserve"> евро“.</w:t>
      </w:r>
      <w:r w:rsidR="00E075BE">
        <w:rPr>
          <w:lang w:val="en-US"/>
        </w:rPr>
        <w:t xml:space="preserve"> </w:t>
      </w:r>
    </w:p>
    <w:p w14:paraId="0441A931" w14:textId="77777777" w:rsidR="00E71031" w:rsidRDefault="00E71031">
      <w:pPr>
        <w:jc w:val="both"/>
      </w:pPr>
    </w:p>
    <w:p w14:paraId="2E0BD5B4" w14:textId="77777777" w:rsidR="00E71031" w:rsidRDefault="00994C05">
      <w:pPr>
        <w:ind w:firstLine="567"/>
        <w:jc w:val="both"/>
      </w:pPr>
      <w:r>
        <w:t xml:space="preserve">§3. В </w:t>
      </w:r>
      <w:hyperlink r:id="rId13" w:history="1">
        <w:r>
          <w:t>ПРАВИЛНИКА ЗА ОРГАНИЗАЦИЯТА, ДЕЙНОСТТА И УПРАВЛЕНИЕТО НА ФОНД „ГРАЖДАНСКИ ИНИЦИАТИВИ“ НА ОБЩИНА РУСЕ</w:t>
        </w:r>
      </w:hyperlink>
      <w:r>
        <w:t xml:space="preserve"> </w:t>
      </w:r>
      <w:bookmarkStart w:id="11" w:name="_Hlk208761335"/>
      <w:r>
        <w:t>се правят следните изменения и допълнения:</w:t>
      </w:r>
      <w:bookmarkEnd w:id="11"/>
      <w:r>
        <w:t xml:space="preserve"> </w:t>
      </w:r>
    </w:p>
    <w:p w14:paraId="693104BF" w14:textId="77777777" w:rsidR="00E71031" w:rsidRDefault="00994C05">
      <w:pPr>
        <w:jc w:val="both"/>
        <w:rPr>
          <w:b/>
          <w:bCs/>
        </w:rPr>
      </w:pPr>
      <w:r>
        <w:rPr>
          <w:b/>
          <w:bCs/>
        </w:rPr>
        <w:t>Създава се нов § 2 към ПЗР на Правилника със следното съдържание:</w:t>
      </w:r>
    </w:p>
    <w:p w14:paraId="3DB92D3E" w14:textId="71168F28" w:rsidR="00E71031" w:rsidRDefault="00994C05">
      <w:pPr>
        <w:jc w:val="both"/>
      </w:pPr>
      <w:r>
        <w:t xml:space="preserve">§2. </w:t>
      </w:r>
      <w:r>
        <w:rPr>
          <w:lang w:val="en-US"/>
        </w:rPr>
        <w:t>O</w:t>
      </w:r>
      <w:r>
        <w:t xml:space="preserve">т датата на въвеждане на еврото в Република България, стойността „600 </w:t>
      </w:r>
      <w:r>
        <w:rPr>
          <w:lang w:val="en-US"/>
        </w:rPr>
        <w:t>(</w:t>
      </w:r>
      <w:r>
        <w:t>шест</w:t>
      </w:r>
      <w:r w:rsidR="000124D4">
        <w:t>ст</w:t>
      </w:r>
      <w:r>
        <w:t>отин</w:t>
      </w:r>
      <w:r>
        <w:rPr>
          <w:lang w:val="en-US"/>
        </w:rPr>
        <w:t>)</w:t>
      </w:r>
      <w:r>
        <w:t xml:space="preserve"> лева” се заменя със стойността „306,7</w:t>
      </w:r>
      <w:r w:rsidR="00F97B3D">
        <w:rPr>
          <w:lang w:val="en-US"/>
        </w:rPr>
        <w:t>8</w:t>
      </w:r>
      <w:r>
        <w:t xml:space="preserve"> </w:t>
      </w:r>
      <w:proofErr w:type="gramStart"/>
      <w:r>
        <w:t>евро“</w:t>
      </w:r>
      <w:proofErr w:type="gramEnd"/>
      <w:r>
        <w:t xml:space="preserve">. </w:t>
      </w:r>
    </w:p>
    <w:p w14:paraId="5106DFFA" w14:textId="77777777" w:rsidR="00E71031" w:rsidRDefault="00E71031">
      <w:pPr>
        <w:jc w:val="both"/>
      </w:pPr>
    </w:p>
    <w:p w14:paraId="1CB0DBE9" w14:textId="77777777" w:rsidR="00E71031" w:rsidRDefault="00994C05">
      <w:pPr>
        <w:ind w:firstLine="567"/>
        <w:jc w:val="both"/>
      </w:pPr>
      <w:r>
        <w:t xml:space="preserve">§4. В </w:t>
      </w:r>
      <w:hyperlink r:id="rId14" w:history="1">
        <w:r>
          <w:t>ПРАВИЛНИКА НА ПРОГРАМА „КУЛТУРА“ НА ОБЩИНА РУСЕ ЗА ФИНАНСИРАНЕ НА СЪБИТИЯ И ПРОЕКТИ В ОБЛАСТТА НА ИЗКУСТВАТА И КУЛТУРАТА</w:t>
        </w:r>
      </w:hyperlink>
      <w:r>
        <w:rPr>
          <w:b/>
          <w:bCs/>
        </w:rPr>
        <w:t xml:space="preserve"> </w:t>
      </w:r>
      <w:r>
        <w:t>се правят следните изменения и допълнения:</w:t>
      </w:r>
    </w:p>
    <w:p w14:paraId="2670B580" w14:textId="77777777" w:rsidR="00E71031" w:rsidRDefault="00994C05">
      <w:pPr>
        <w:jc w:val="both"/>
        <w:rPr>
          <w:b/>
          <w:bCs/>
        </w:rPr>
      </w:pPr>
      <w:r>
        <w:rPr>
          <w:b/>
          <w:bCs/>
        </w:rPr>
        <w:t>Създава се нов § 5 към ПЗР на Правилника със следното съдържание:</w:t>
      </w:r>
    </w:p>
    <w:p w14:paraId="4CA1C47F" w14:textId="77777777" w:rsidR="00E71031" w:rsidRDefault="00994C05">
      <w:pPr>
        <w:jc w:val="both"/>
      </w:pPr>
      <w:r>
        <w:lastRenderedPageBreak/>
        <w:t xml:space="preserve">§3. </w:t>
      </w:r>
      <w:r>
        <w:rPr>
          <w:lang w:val="en-US"/>
        </w:rPr>
        <w:t>O</w:t>
      </w:r>
      <w:r>
        <w:t>т датата на въвеждане на еврото в Република България, съкращението „</w:t>
      </w:r>
      <w:proofErr w:type="gramStart"/>
      <w:r>
        <w:t>лв.“</w:t>
      </w:r>
      <w:proofErr w:type="gramEnd"/>
      <w:r>
        <w:t xml:space="preserve"> се заменя с „евро“, а стойностите в български лева се заменят със стойности в евро, както следва:</w:t>
      </w:r>
    </w:p>
    <w:p w14:paraId="74FC196C" w14:textId="0B55463F" w:rsidR="00E71031" w:rsidRPr="000124D4" w:rsidRDefault="00994C05">
      <w:pPr>
        <w:jc w:val="both"/>
      </w:pPr>
      <w:r>
        <w:t xml:space="preserve">1. </w:t>
      </w:r>
      <w:r w:rsidRPr="000124D4">
        <w:t xml:space="preserve">Стойността „12000 </w:t>
      </w:r>
      <w:r w:rsidR="00194A42" w:rsidRPr="000124D4">
        <w:t>лв.</w:t>
      </w:r>
      <w:r w:rsidRPr="000124D4">
        <w:t>“ се заменя със стойността „6135,5</w:t>
      </w:r>
      <w:r w:rsidR="00906128">
        <w:rPr>
          <w:lang w:val="en-US"/>
        </w:rPr>
        <w:t>0</w:t>
      </w:r>
      <w:r w:rsidRPr="000124D4">
        <w:t xml:space="preserve"> евро“;</w:t>
      </w:r>
    </w:p>
    <w:p w14:paraId="72183683" w14:textId="4F81B292" w:rsidR="00E71031" w:rsidRPr="000124D4" w:rsidRDefault="00994C05">
      <w:pPr>
        <w:jc w:val="both"/>
      </w:pPr>
      <w:r w:rsidRPr="000124D4">
        <w:t xml:space="preserve">2. Стойността „5000 </w:t>
      </w:r>
      <w:r w:rsidR="00194A42" w:rsidRPr="000124D4">
        <w:t>лв.</w:t>
      </w:r>
      <w:r w:rsidRPr="000124D4">
        <w:t>“ се заменя със стойността „2556,4</w:t>
      </w:r>
      <w:r w:rsidR="00906128">
        <w:rPr>
          <w:lang w:val="en-US"/>
        </w:rPr>
        <w:t>5</w:t>
      </w:r>
      <w:r w:rsidRPr="000124D4">
        <w:t xml:space="preserve"> евро“;</w:t>
      </w:r>
    </w:p>
    <w:p w14:paraId="679ADF81" w14:textId="73A49303" w:rsidR="00E71031" w:rsidRPr="000124D4" w:rsidRDefault="00994C05">
      <w:pPr>
        <w:jc w:val="both"/>
      </w:pPr>
      <w:r w:rsidRPr="000124D4">
        <w:t xml:space="preserve">3. Стойността „3000 </w:t>
      </w:r>
      <w:r w:rsidR="00194A42" w:rsidRPr="000124D4">
        <w:t>лв.</w:t>
      </w:r>
      <w:r w:rsidRPr="000124D4">
        <w:t>“ се заменя със стойността „1533,88 евро“;</w:t>
      </w:r>
    </w:p>
    <w:p w14:paraId="4C7AA3A7" w14:textId="190E8444" w:rsidR="00E71031" w:rsidRDefault="00994C05">
      <w:pPr>
        <w:jc w:val="both"/>
      </w:pPr>
      <w:r w:rsidRPr="000124D4">
        <w:t xml:space="preserve">4. Стойността „2000 </w:t>
      </w:r>
      <w:proofErr w:type="spellStart"/>
      <w:r w:rsidR="00194A42" w:rsidRPr="000124D4">
        <w:rPr>
          <w:lang w:val="en-US"/>
        </w:rPr>
        <w:t>лв</w:t>
      </w:r>
      <w:proofErr w:type="spellEnd"/>
      <w:r w:rsidR="00194A42" w:rsidRPr="000124D4">
        <w:rPr>
          <w:lang w:val="en-US"/>
        </w:rPr>
        <w:t>.</w:t>
      </w:r>
      <w:r w:rsidRPr="000124D4">
        <w:t>“ се заменя със стойността „1022,5</w:t>
      </w:r>
      <w:r w:rsidR="00906128">
        <w:rPr>
          <w:lang w:val="en-US"/>
        </w:rPr>
        <w:t>8</w:t>
      </w:r>
      <w:r w:rsidRPr="000124D4">
        <w:t xml:space="preserve"> евро“.</w:t>
      </w:r>
    </w:p>
    <w:p w14:paraId="68A93D83" w14:textId="77777777" w:rsidR="00E71031" w:rsidRDefault="00E71031">
      <w:pPr>
        <w:jc w:val="both"/>
        <w:rPr>
          <w:sz w:val="22"/>
          <w:szCs w:val="22"/>
          <w:lang w:bidi="bg-BG"/>
        </w:rPr>
      </w:pPr>
    </w:p>
    <w:p w14:paraId="186B9794" w14:textId="77777777" w:rsidR="00E71031" w:rsidRDefault="00E71031">
      <w:pPr>
        <w:jc w:val="both"/>
        <w:rPr>
          <w:b/>
          <w:lang w:bidi="bg-BG"/>
        </w:rPr>
      </w:pPr>
    </w:p>
    <w:p w14:paraId="285C344D" w14:textId="77777777" w:rsidR="00E71031" w:rsidRDefault="00994C05">
      <w:pPr>
        <w:jc w:val="both"/>
        <w:rPr>
          <w:b/>
          <w:iCs/>
          <w:lang w:val="en-US" w:bidi="bg-BG"/>
        </w:rPr>
      </w:pPr>
      <w:r>
        <w:rPr>
          <w:b/>
          <w:iCs/>
          <w:lang w:bidi="bg-BG"/>
        </w:rPr>
        <w:t>НИКОЛА</w:t>
      </w:r>
      <w:r>
        <w:rPr>
          <w:b/>
          <w:iCs/>
          <w:lang w:val="en-US" w:bidi="bg-BG"/>
        </w:rPr>
        <w:t xml:space="preserve"> ЛАЗАРОВ</w:t>
      </w:r>
    </w:p>
    <w:p w14:paraId="79BCCD10" w14:textId="77777777" w:rsidR="00E71031" w:rsidRDefault="00994C05">
      <w:pPr>
        <w:jc w:val="both"/>
        <w:rPr>
          <w:bCs/>
          <w:i/>
          <w:lang w:bidi="bg-BG"/>
        </w:rPr>
      </w:pPr>
      <w:r>
        <w:rPr>
          <w:bCs/>
          <w:i/>
          <w:lang w:bidi="bg-BG"/>
        </w:rPr>
        <w:t>За</w:t>
      </w:r>
      <w:r>
        <w:rPr>
          <w:bCs/>
          <w:i/>
          <w:lang w:val="en-US" w:bidi="bg-BG"/>
        </w:rPr>
        <w:t xml:space="preserve"> </w:t>
      </w:r>
      <w:r>
        <w:rPr>
          <w:bCs/>
          <w:i/>
          <w:lang w:bidi="bg-BG"/>
        </w:rPr>
        <w:t>Кмет на Община Русе</w:t>
      </w:r>
    </w:p>
    <w:p w14:paraId="4A477132" w14:textId="77777777" w:rsidR="00E71031" w:rsidRDefault="00994C05">
      <w:pPr>
        <w:jc w:val="both"/>
        <w:rPr>
          <w:i/>
          <w:lang w:bidi="bg-BG"/>
        </w:rPr>
      </w:pPr>
      <w:proofErr w:type="spellStart"/>
      <w:r>
        <w:rPr>
          <w:bCs/>
          <w:i/>
          <w:lang w:val="en-US" w:bidi="bg-BG"/>
        </w:rPr>
        <w:t>Съгласно</w:t>
      </w:r>
      <w:proofErr w:type="spellEnd"/>
      <w:r>
        <w:rPr>
          <w:bCs/>
          <w:i/>
          <w:lang w:val="en-US" w:bidi="bg-BG"/>
        </w:rPr>
        <w:t xml:space="preserve"> </w:t>
      </w:r>
      <w:proofErr w:type="spellStart"/>
      <w:r>
        <w:rPr>
          <w:bCs/>
          <w:i/>
          <w:lang w:val="en-US" w:bidi="bg-BG"/>
        </w:rPr>
        <w:t>Заповед</w:t>
      </w:r>
      <w:proofErr w:type="spellEnd"/>
      <w:r>
        <w:rPr>
          <w:bCs/>
          <w:i/>
          <w:lang w:val="en-US" w:bidi="bg-BG"/>
        </w:rPr>
        <w:t xml:space="preserve"> РД-01-2955/23.09.2025 г.</w:t>
      </w:r>
    </w:p>
    <w:p w14:paraId="2E4C0240" w14:textId="77777777" w:rsidR="00E71031" w:rsidRDefault="00E71031">
      <w:pPr>
        <w:jc w:val="both"/>
        <w:rPr>
          <w:lang w:bidi="bg-BG"/>
        </w:rPr>
      </w:pPr>
    </w:p>
    <w:p w14:paraId="376219DD" w14:textId="77777777" w:rsidR="00E71031" w:rsidRDefault="00E71031">
      <w:pPr>
        <w:jc w:val="both"/>
        <w:rPr>
          <w:lang w:bidi="bg-BG"/>
        </w:rPr>
      </w:pPr>
    </w:p>
    <w:p w14:paraId="5A633513" w14:textId="77777777" w:rsidR="00E71031" w:rsidRDefault="00E71031">
      <w:pPr>
        <w:jc w:val="both"/>
        <w:rPr>
          <w:lang w:bidi="bg-BG"/>
        </w:rPr>
      </w:pPr>
    </w:p>
    <w:p w14:paraId="25D94461" w14:textId="77777777" w:rsidR="00217838" w:rsidRDefault="00217838">
      <w:pPr>
        <w:jc w:val="both"/>
        <w:rPr>
          <w:lang w:bidi="bg-BG"/>
        </w:rPr>
      </w:pPr>
    </w:p>
    <w:p w14:paraId="5D76E358" w14:textId="77777777" w:rsidR="00217838" w:rsidRDefault="00217838">
      <w:pPr>
        <w:jc w:val="both"/>
        <w:rPr>
          <w:lang w:bidi="bg-BG"/>
        </w:rPr>
      </w:pPr>
    </w:p>
    <w:p w14:paraId="11F20B47" w14:textId="77777777" w:rsidR="00217838" w:rsidRDefault="00217838">
      <w:pPr>
        <w:jc w:val="both"/>
        <w:rPr>
          <w:lang w:bidi="bg-BG"/>
        </w:rPr>
      </w:pPr>
    </w:p>
    <w:sectPr w:rsidR="00217838">
      <w:headerReference w:type="default" r:id="rId15"/>
      <w:pgSz w:w="11906" w:h="16838"/>
      <w:pgMar w:top="851" w:right="849" w:bottom="1135" w:left="993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5FB20" w14:textId="77777777" w:rsidR="001A1ED4" w:rsidRDefault="001A1ED4">
      <w:r>
        <w:separator/>
      </w:r>
    </w:p>
  </w:endnote>
  <w:endnote w:type="continuationSeparator" w:id="0">
    <w:p w14:paraId="7966FBC5" w14:textId="77777777" w:rsidR="001A1ED4" w:rsidRDefault="001A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C90E2" w14:textId="77777777" w:rsidR="001A1ED4" w:rsidRDefault="001A1ED4">
      <w:r>
        <w:separator/>
      </w:r>
    </w:p>
  </w:footnote>
  <w:footnote w:type="continuationSeparator" w:id="0">
    <w:p w14:paraId="175669E1" w14:textId="77777777" w:rsidR="001A1ED4" w:rsidRDefault="001A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E320F" w14:textId="77777777" w:rsidR="00E71031" w:rsidRDefault="00E71031">
    <w:pPr>
      <w:pStyle w:val="a8"/>
    </w:pPr>
  </w:p>
  <w:p w14:paraId="4B333820" w14:textId="77777777" w:rsidR="00E71031" w:rsidRDefault="00E710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3B"/>
    <w:rsid w:val="000002FE"/>
    <w:rsid w:val="000124D4"/>
    <w:rsid w:val="000267CD"/>
    <w:rsid w:val="00032340"/>
    <w:rsid w:val="00032D87"/>
    <w:rsid w:val="00034639"/>
    <w:rsid w:val="000456C1"/>
    <w:rsid w:val="00095733"/>
    <w:rsid w:val="000A1D85"/>
    <w:rsid w:val="000F0DD3"/>
    <w:rsid w:val="000F7001"/>
    <w:rsid w:val="001106BA"/>
    <w:rsid w:val="0012554A"/>
    <w:rsid w:val="001274A8"/>
    <w:rsid w:val="001379F4"/>
    <w:rsid w:val="001641E7"/>
    <w:rsid w:val="001738F1"/>
    <w:rsid w:val="00177035"/>
    <w:rsid w:val="00194A42"/>
    <w:rsid w:val="001A1ED4"/>
    <w:rsid w:val="001E46EB"/>
    <w:rsid w:val="001F2B87"/>
    <w:rsid w:val="00206B00"/>
    <w:rsid w:val="002122F3"/>
    <w:rsid w:val="002150DF"/>
    <w:rsid w:val="00217838"/>
    <w:rsid w:val="0023541F"/>
    <w:rsid w:val="00251B90"/>
    <w:rsid w:val="00283A61"/>
    <w:rsid w:val="002A1C23"/>
    <w:rsid w:val="002A7891"/>
    <w:rsid w:val="002D0B75"/>
    <w:rsid w:val="002D170D"/>
    <w:rsid w:val="002E285C"/>
    <w:rsid w:val="002F04FA"/>
    <w:rsid w:val="002F6ADC"/>
    <w:rsid w:val="003061B3"/>
    <w:rsid w:val="00315AFC"/>
    <w:rsid w:val="003561DD"/>
    <w:rsid w:val="00357547"/>
    <w:rsid w:val="00366E1F"/>
    <w:rsid w:val="00375787"/>
    <w:rsid w:val="0039302D"/>
    <w:rsid w:val="00395D04"/>
    <w:rsid w:val="003A18BC"/>
    <w:rsid w:val="003A3855"/>
    <w:rsid w:val="003C1892"/>
    <w:rsid w:val="003E5CA1"/>
    <w:rsid w:val="003F4703"/>
    <w:rsid w:val="003F484B"/>
    <w:rsid w:val="00415A14"/>
    <w:rsid w:val="00424C81"/>
    <w:rsid w:val="00424F39"/>
    <w:rsid w:val="00425DAF"/>
    <w:rsid w:val="00457D99"/>
    <w:rsid w:val="004734E0"/>
    <w:rsid w:val="004811DA"/>
    <w:rsid w:val="0049288D"/>
    <w:rsid w:val="004A3804"/>
    <w:rsid w:val="004B3211"/>
    <w:rsid w:val="004C39E0"/>
    <w:rsid w:val="004C4BCC"/>
    <w:rsid w:val="004D4D99"/>
    <w:rsid w:val="004E14DD"/>
    <w:rsid w:val="00505E0A"/>
    <w:rsid w:val="00545B84"/>
    <w:rsid w:val="0057629E"/>
    <w:rsid w:val="005A5E6A"/>
    <w:rsid w:val="005C53A4"/>
    <w:rsid w:val="005D0580"/>
    <w:rsid w:val="005F02E6"/>
    <w:rsid w:val="005F76E7"/>
    <w:rsid w:val="006331A9"/>
    <w:rsid w:val="006345F5"/>
    <w:rsid w:val="00655839"/>
    <w:rsid w:val="0066633B"/>
    <w:rsid w:val="00695121"/>
    <w:rsid w:val="00697CA3"/>
    <w:rsid w:val="006B419D"/>
    <w:rsid w:val="006F08B8"/>
    <w:rsid w:val="006F1558"/>
    <w:rsid w:val="00701E5A"/>
    <w:rsid w:val="00706EF2"/>
    <w:rsid w:val="00707B5D"/>
    <w:rsid w:val="00723359"/>
    <w:rsid w:val="00777B56"/>
    <w:rsid w:val="007857CF"/>
    <w:rsid w:val="007A5526"/>
    <w:rsid w:val="007E6D29"/>
    <w:rsid w:val="007F78F8"/>
    <w:rsid w:val="00801261"/>
    <w:rsid w:val="00822555"/>
    <w:rsid w:val="00822949"/>
    <w:rsid w:val="00824934"/>
    <w:rsid w:val="00840A96"/>
    <w:rsid w:val="00840EA3"/>
    <w:rsid w:val="008A2902"/>
    <w:rsid w:val="008B0B1E"/>
    <w:rsid w:val="008B3E91"/>
    <w:rsid w:val="008C0B65"/>
    <w:rsid w:val="008D2085"/>
    <w:rsid w:val="008D6A28"/>
    <w:rsid w:val="00906128"/>
    <w:rsid w:val="00910B80"/>
    <w:rsid w:val="00923E3B"/>
    <w:rsid w:val="00943098"/>
    <w:rsid w:val="0096245B"/>
    <w:rsid w:val="00977795"/>
    <w:rsid w:val="00994C05"/>
    <w:rsid w:val="009A33EA"/>
    <w:rsid w:val="009A494A"/>
    <w:rsid w:val="009A5CD1"/>
    <w:rsid w:val="00A11ADA"/>
    <w:rsid w:val="00A27930"/>
    <w:rsid w:val="00A3114B"/>
    <w:rsid w:val="00A32218"/>
    <w:rsid w:val="00A5662E"/>
    <w:rsid w:val="00A641D4"/>
    <w:rsid w:val="00A70295"/>
    <w:rsid w:val="00A76DE2"/>
    <w:rsid w:val="00A835DA"/>
    <w:rsid w:val="00A83DA9"/>
    <w:rsid w:val="00A85405"/>
    <w:rsid w:val="00A95988"/>
    <w:rsid w:val="00AD781E"/>
    <w:rsid w:val="00B23943"/>
    <w:rsid w:val="00B319D0"/>
    <w:rsid w:val="00B31D09"/>
    <w:rsid w:val="00B458F7"/>
    <w:rsid w:val="00B5124F"/>
    <w:rsid w:val="00B76AF5"/>
    <w:rsid w:val="00B97CCF"/>
    <w:rsid w:val="00BC15A7"/>
    <w:rsid w:val="00BD3534"/>
    <w:rsid w:val="00C1753C"/>
    <w:rsid w:val="00C71A48"/>
    <w:rsid w:val="00C773E6"/>
    <w:rsid w:val="00C812F4"/>
    <w:rsid w:val="00CA2FB0"/>
    <w:rsid w:val="00CC4BA7"/>
    <w:rsid w:val="00CE55EA"/>
    <w:rsid w:val="00CF08D8"/>
    <w:rsid w:val="00CF599E"/>
    <w:rsid w:val="00CF75A7"/>
    <w:rsid w:val="00D15647"/>
    <w:rsid w:val="00D176A1"/>
    <w:rsid w:val="00D41214"/>
    <w:rsid w:val="00D436C1"/>
    <w:rsid w:val="00D74E30"/>
    <w:rsid w:val="00D76B3A"/>
    <w:rsid w:val="00D95808"/>
    <w:rsid w:val="00DA23BB"/>
    <w:rsid w:val="00DD7943"/>
    <w:rsid w:val="00E02BEC"/>
    <w:rsid w:val="00E075BE"/>
    <w:rsid w:val="00E17190"/>
    <w:rsid w:val="00E37B71"/>
    <w:rsid w:val="00E60179"/>
    <w:rsid w:val="00E71031"/>
    <w:rsid w:val="00E75131"/>
    <w:rsid w:val="00E84A02"/>
    <w:rsid w:val="00E94A2C"/>
    <w:rsid w:val="00EB04D1"/>
    <w:rsid w:val="00F06598"/>
    <w:rsid w:val="00F97B3D"/>
    <w:rsid w:val="00FC73E3"/>
    <w:rsid w:val="00FD4628"/>
    <w:rsid w:val="0A054C68"/>
    <w:rsid w:val="784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AED53"/>
  <w15:docId w15:val="{810FD76B-2C14-4A8E-BC1F-64535118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Segoe UI" w:hAnsi="Segoe UI" w:cs="Segoe UI"/>
      <w:sz w:val="18"/>
      <w:szCs w:val="1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styleId="a6">
    <w:name w:val="FollowedHyperlink"/>
    <w:basedOn w:val="a0"/>
    <w:qFormat/>
    <w:rPr>
      <w:color w:val="954F72" w:themeColor="followedHyperlink"/>
      <w:u w:val="single"/>
    </w:rPr>
  </w:style>
  <w:style w:type="paragraph" w:styleId="a7">
    <w:name w:val="footer"/>
    <w:basedOn w:val="a"/>
    <w:qFormat/>
    <w:pPr>
      <w:tabs>
        <w:tab w:val="center" w:pos="4536"/>
        <w:tab w:val="right" w:pos="9072"/>
      </w:tabs>
    </w:pPr>
  </w:style>
  <w:style w:type="paragraph" w:styleId="a8">
    <w:name w:val="header"/>
    <w:basedOn w:val="a"/>
    <w:link w:val="a9"/>
    <w:uiPriority w:val="99"/>
    <w:qFormat/>
    <w:pPr>
      <w:tabs>
        <w:tab w:val="center" w:pos="4536"/>
        <w:tab w:val="right" w:pos="9072"/>
      </w:tabs>
    </w:pPr>
  </w:style>
  <w:style w:type="character" w:styleId="aa">
    <w:name w:val="Hyperlink"/>
    <w:qFormat/>
    <w:rPr>
      <w:rFonts w:ascii="Verdana" w:hAnsi="Verdana" w:hint="default"/>
      <w:color w:val="666666"/>
      <w:sz w:val="15"/>
      <w:szCs w:val="15"/>
      <w:u w:val="none"/>
    </w:rPr>
  </w:style>
  <w:style w:type="paragraph" w:styleId="ab">
    <w:name w:val="Normal (Web)"/>
    <w:basedOn w:val="a"/>
    <w:qFormat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4">
    <w:name w:val="Изнесен текст Знак"/>
    <w:basedOn w:val="a0"/>
    <w:link w:val="a3"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лавие 2 Знак"/>
    <w:basedOn w:val="a0"/>
    <w:link w:val="2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лавие 3 Знак"/>
    <w:basedOn w:val="a0"/>
    <w:link w:val="3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a9">
    <w:name w:val="Горен колонтитул Знак"/>
    <w:basedOn w:val="a0"/>
    <w:link w:val="a8"/>
    <w:uiPriority w:val="99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code=40393&amp;base=NARH" TargetMode="External"/><Relationship Id="rId13" Type="http://schemas.openxmlformats.org/officeDocument/2006/relationships/hyperlink" Target="https://obs.ruse-bg.eu/documents/%d0%bf%d1%80%d0%b0%d0%b2%d0%b8%d0%bb%d0%bd%d0%b8%d0%ba-%d0%b7%d0%b0-%d0%be%d1%80%d0%b3%d0%b0%d0%bd%d0%b8%d0%b7%d0%b0%d1%86%d0%b8%d1%8f%d1%82%d0%b0-%d0%b4%d0%b5%d0%b9%d0%bd%d0%be%d1%81%d1%82%d1%82-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pis.bg/p.php?code=2016&amp;base=NARH&amp;topar=part1" TargetMode="External"/><Relationship Id="rId12" Type="http://schemas.openxmlformats.org/officeDocument/2006/relationships/hyperlink" Target="https://obs.ruse-bg.eu/documents/%d0%bf%d1%80%d0%b0%d0%b2%d0%b8%d0%bb%d0%bd%d0%b8%d0%ba-%d0%b7%d0%b0-%d1%80%d0%b5%d0%b4%d0%b0-%d0%b8-%d1%83%d1%81%d0%bb%d0%be%d0%b2%d0%b8%d1%8f%d1%82%d0%b0-%d0%b7%d0%b0-%d0%be%d1%81%d1%8a%d1%89%d0%b5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bs.ruse-bg.eu/documents/%d0%bf%d1%80%d0%b0%d0%b2%d0%b8%d0%bb%d0%bd%d0%b8%d0%ba-%d0%b7%d0%b0-%d1%80%d0%b5%d0%b4%d0%b0-%d0%b8-%d1%83%d1%81%d0%bb%d0%be%d0%b2%d0%b8%d1%8f%d1%82%d0%b0-%d0%b7%d0%b0-%d0%bf%d1%80%d0%b5%d0%b4%d0%b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eb.apis.bg/p.php?code=42840&amp;base=NARH&amp;topar=art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apis.bg/p.php?code=42840&amp;base=NARH&amp;topar=art12" TargetMode="External"/><Relationship Id="rId14" Type="http://schemas.openxmlformats.org/officeDocument/2006/relationships/hyperlink" Target="https://obs.ruse-bg.eu/documents/%d0%bf%d1%80%d0%b0%d0%b2%d0%b8%d0%bb%d0%bd%d0%b8%d0%ba-%d0%bd%d0%b0-%d0%bf%d1%80%d0%be%d0%b3%d1%80%d0%b0%d0%bc%d0%b0-%d0%ba%d1%83%d0%bb%d1%82%d1%83%d1%80%d0%b0-%d0%bd%d0%b0-%d0%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6DDEF-B872-4686-95F4-3B98BA27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Obstina Bourgas</Company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Lena_B</dc:creator>
  <cp:lastModifiedBy>g.ibryam</cp:lastModifiedBy>
  <cp:revision>2</cp:revision>
  <cp:lastPrinted>2025-09-23T10:57:00Z</cp:lastPrinted>
  <dcterms:created xsi:type="dcterms:W3CDTF">2025-09-23T13:56:00Z</dcterms:created>
  <dcterms:modified xsi:type="dcterms:W3CDTF">2025-09-23T13:56:00Z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3F62D456555C43C2831F2FE72E9DD8B0_12</vt:lpwstr>
  </property>
</Properties>
</file>